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080D1092" w:rsidR="006472FD" w:rsidRPr="006C4BAD" w:rsidRDefault="006472FD" w:rsidP="00395D18">
      <w:pPr>
        <w:tabs>
          <w:tab w:val="right" w:pos="9630"/>
        </w:tabs>
        <w:rPr>
          <w:b/>
        </w:rPr>
      </w:pPr>
      <w:r w:rsidRPr="006C4BAD">
        <w:rPr>
          <w:b/>
        </w:rPr>
        <w:t xml:space="preserve">3GPP TSG RAN WG1 </w:t>
      </w:r>
      <w:r w:rsidR="00FA6CC7" w:rsidRPr="006C4BAD">
        <w:rPr>
          <w:b/>
        </w:rPr>
        <w:t>#9</w:t>
      </w:r>
      <w:r w:rsidR="006309A2">
        <w:rPr>
          <w:b/>
        </w:rPr>
        <w:t>5</w:t>
      </w:r>
      <w:r w:rsidRPr="006C4BAD">
        <w:rPr>
          <w:b/>
        </w:rPr>
        <w:tab/>
        <w:t>R1-</w:t>
      </w:r>
      <w:r w:rsidR="00922CC6">
        <w:rPr>
          <w:b/>
        </w:rPr>
        <w:t>1813930</w:t>
      </w:r>
      <w:bookmarkStart w:id="0" w:name="_GoBack"/>
      <w:bookmarkEnd w:id="0"/>
    </w:p>
    <w:p w14:paraId="467EED87" w14:textId="1AD2AE20" w:rsidR="006472FD" w:rsidRPr="006C4BAD" w:rsidRDefault="006309A2" w:rsidP="00271F16">
      <w:pPr>
        <w:rPr>
          <w:b/>
        </w:rPr>
      </w:pPr>
      <w:r>
        <w:rPr>
          <w:b/>
        </w:rPr>
        <w:t>Nov 12</w:t>
      </w:r>
      <w:r w:rsidRPr="006309A2">
        <w:rPr>
          <w:b/>
          <w:vertAlign w:val="superscript"/>
        </w:rPr>
        <w:t>th</w:t>
      </w:r>
      <w:r>
        <w:rPr>
          <w:b/>
        </w:rPr>
        <w:t xml:space="preserve"> – Nov 16</w:t>
      </w:r>
      <w:r w:rsidRPr="006309A2">
        <w:rPr>
          <w:b/>
          <w:vertAlign w:val="superscript"/>
        </w:rPr>
        <w:t>th</w:t>
      </w:r>
      <w:r w:rsidR="00FA6CC7" w:rsidRPr="006C4BAD">
        <w:rPr>
          <w:b/>
        </w:rPr>
        <w:t>,</w:t>
      </w:r>
      <w:r w:rsidR="006472FD" w:rsidRPr="006C4BAD">
        <w:rPr>
          <w:b/>
        </w:rPr>
        <w:t xml:space="preserve"> 201</w:t>
      </w:r>
      <w:r w:rsidR="002C5734" w:rsidRPr="006C4BAD">
        <w:rPr>
          <w:b/>
        </w:rPr>
        <w:t>8</w:t>
      </w:r>
    </w:p>
    <w:p w14:paraId="33C3D330" w14:textId="5BCCD85E" w:rsidR="006472FD" w:rsidRPr="006C4BAD" w:rsidRDefault="006309A2" w:rsidP="00271F16">
      <w:pPr>
        <w:rPr>
          <w:b/>
        </w:rPr>
      </w:pPr>
      <w:r>
        <w:rPr>
          <w:b/>
        </w:rPr>
        <w:t>Spokane</w:t>
      </w:r>
      <w:r w:rsidR="00B06A2F" w:rsidRPr="006C4BAD">
        <w:rPr>
          <w:b/>
        </w:rPr>
        <w:t xml:space="preserve">, </w:t>
      </w:r>
      <w:r>
        <w:rPr>
          <w:b/>
        </w:rPr>
        <w:t>USA</w:t>
      </w:r>
    </w:p>
    <w:p w14:paraId="49F194EA" w14:textId="6EAE6775" w:rsidR="00E725B6" w:rsidRPr="006C4BAD" w:rsidRDefault="00E725B6" w:rsidP="00271F16">
      <w:pPr>
        <w:pStyle w:val="Title"/>
        <w:rPr>
          <w:lang w:eastAsia="ja-JP"/>
        </w:rPr>
      </w:pPr>
      <w:r w:rsidRPr="006C4BAD">
        <w:tab/>
      </w:r>
    </w:p>
    <w:p w14:paraId="21FD1CD3" w14:textId="51B58B20" w:rsidR="00070460" w:rsidRPr="006C4BAD" w:rsidRDefault="00E725B6" w:rsidP="006C4BAD">
      <w:pPr>
        <w:tabs>
          <w:tab w:val="left" w:pos="2070"/>
        </w:tabs>
        <w:rPr>
          <w:b/>
        </w:rPr>
      </w:pPr>
      <w:r w:rsidRPr="006C4BAD">
        <w:rPr>
          <w:b/>
        </w:rPr>
        <w:t>Agenda item:</w:t>
      </w:r>
      <w:bookmarkStart w:id="1" w:name="Source"/>
      <w:bookmarkEnd w:id="1"/>
      <w:r w:rsidR="006C4BAD">
        <w:rPr>
          <w:b/>
        </w:rPr>
        <w:tab/>
      </w:r>
      <w:r w:rsidR="00070460" w:rsidRPr="006C4BAD">
        <w:rPr>
          <w:b/>
        </w:rPr>
        <w:t>7</w:t>
      </w:r>
      <w:r w:rsidR="006472FD" w:rsidRPr="006C4BAD">
        <w:rPr>
          <w:b/>
        </w:rPr>
        <w:t>.</w:t>
      </w:r>
      <w:r w:rsidR="00FA6CC7" w:rsidRPr="006C4BAD">
        <w:rPr>
          <w:b/>
        </w:rPr>
        <w:t>1.</w:t>
      </w:r>
      <w:r w:rsidR="00BD195F">
        <w:rPr>
          <w:b/>
        </w:rPr>
        <w:t>3.1</w:t>
      </w:r>
    </w:p>
    <w:p w14:paraId="6EBDFB6E" w14:textId="7F625FA7" w:rsidR="0068226B" w:rsidRPr="006C4BAD" w:rsidRDefault="0068226B" w:rsidP="006C4BAD">
      <w:pPr>
        <w:tabs>
          <w:tab w:val="left" w:pos="2070"/>
        </w:tabs>
        <w:rPr>
          <w:b/>
        </w:rPr>
      </w:pPr>
      <w:r w:rsidRPr="006C4BAD">
        <w:rPr>
          <w:b/>
        </w:rPr>
        <w:t xml:space="preserve">Source: </w:t>
      </w:r>
      <w:r w:rsidRPr="006C4BAD">
        <w:rPr>
          <w:b/>
        </w:rPr>
        <w:tab/>
        <w:t xml:space="preserve">Qualcomm </w:t>
      </w:r>
      <w:r w:rsidR="00802AC5" w:rsidRPr="006C4BAD">
        <w:rPr>
          <w:b/>
        </w:rPr>
        <w:t>Inc</w:t>
      </w:r>
      <w:r w:rsidR="00821167" w:rsidRPr="006C4BAD">
        <w:rPr>
          <w:b/>
        </w:rPr>
        <w:t>orporated</w:t>
      </w:r>
    </w:p>
    <w:p w14:paraId="0963A3D3" w14:textId="05BF3391" w:rsidR="0068226B" w:rsidRPr="006C4BAD" w:rsidRDefault="0068226B" w:rsidP="006C4BAD">
      <w:pPr>
        <w:tabs>
          <w:tab w:val="left" w:pos="2070"/>
        </w:tabs>
        <w:rPr>
          <w:b/>
        </w:rPr>
      </w:pPr>
      <w:r w:rsidRPr="006C4BAD">
        <w:rPr>
          <w:b/>
        </w:rPr>
        <w:t xml:space="preserve">Title: </w:t>
      </w:r>
      <w:r w:rsidR="006C4BAD">
        <w:rPr>
          <w:b/>
        </w:rPr>
        <w:tab/>
      </w:r>
      <w:r w:rsidR="00BD195F">
        <w:rPr>
          <w:b/>
        </w:rPr>
        <w:t>Summary</w:t>
      </w:r>
      <w:r w:rsidR="00FF70D4" w:rsidRPr="006C4BAD">
        <w:rPr>
          <w:b/>
        </w:rPr>
        <w:t xml:space="preserve"> of</w:t>
      </w:r>
      <w:r w:rsidR="0038547B" w:rsidRPr="006C4BAD">
        <w:rPr>
          <w:b/>
        </w:rPr>
        <w:t xml:space="preserve"> GC-PDCCH carrying SFI</w:t>
      </w:r>
    </w:p>
    <w:p w14:paraId="4E9088AE" w14:textId="21398DA9" w:rsidR="0068226B" w:rsidRPr="006C4BAD" w:rsidRDefault="0068226B" w:rsidP="006C4BAD">
      <w:pPr>
        <w:tabs>
          <w:tab w:val="left" w:pos="2070"/>
        </w:tabs>
        <w:rPr>
          <w:b/>
        </w:rPr>
      </w:pPr>
      <w:r w:rsidRPr="006C4BAD">
        <w:rPr>
          <w:b/>
        </w:rPr>
        <w:t>Document for:</w:t>
      </w:r>
      <w:r w:rsidRPr="006C4BAD">
        <w:rPr>
          <w:b/>
        </w:rPr>
        <w:tab/>
      </w:r>
      <w:bookmarkStart w:id="2" w:name="DocumentFor"/>
      <w:bookmarkEnd w:id="2"/>
      <w:r w:rsidRPr="006C4BAD">
        <w:rPr>
          <w:b/>
        </w:rPr>
        <w:t>Discussion</w:t>
      </w:r>
      <w:r w:rsidR="00DA6B8E" w:rsidRPr="006C4BAD">
        <w:rPr>
          <w:b/>
        </w:rPr>
        <w:t xml:space="preserve"> and Decision</w:t>
      </w:r>
    </w:p>
    <w:p w14:paraId="101A867C" w14:textId="1329F18F" w:rsidR="005B5C05" w:rsidRDefault="008E10EC" w:rsidP="002A6851">
      <w:pPr>
        <w:pStyle w:val="Heading1"/>
      </w:pPr>
      <w:r>
        <w:t>B</w:t>
      </w:r>
      <w:r w:rsidR="00070460">
        <w:t>ackground</w:t>
      </w:r>
    </w:p>
    <w:p w14:paraId="4B24B10C" w14:textId="2393A003" w:rsidR="00BD195F" w:rsidRDefault="00362135" w:rsidP="00BD195F">
      <w:r>
        <w:t xml:space="preserve">This paper summarizes </w:t>
      </w:r>
      <w:r w:rsidR="00BD195F">
        <w:t>proposals for GC-PDCCH carrying SFI maintenance for Rel.15 NR.</w:t>
      </w:r>
    </w:p>
    <w:p w14:paraId="38245E61" w14:textId="46A87BEB" w:rsidR="001A5EE4" w:rsidRDefault="001A5EE4" w:rsidP="001A5EE4">
      <w:pPr>
        <w:pStyle w:val="Heading1"/>
      </w:pPr>
      <w:r>
        <w:t>Agreements reached in this meeting</w:t>
      </w:r>
    </w:p>
    <w:p w14:paraId="48A6C920" w14:textId="0C7AFBD0" w:rsidR="001A5EE4" w:rsidRPr="001A5EE4" w:rsidRDefault="006309A2" w:rsidP="006309A2">
      <w:pPr>
        <w:pStyle w:val="Heading1"/>
      </w:pPr>
      <w:r>
        <w:t>Discussion points</w:t>
      </w:r>
    </w:p>
    <w:p w14:paraId="67D8192F" w14:textId="2BCC5210" w:rsidR="006309A2" w:rsidRDefault="006309A2" w:rsidP="006309A2">
      <w:pPr>
        <w:pStyle w:val="Heading2"/>
      </w:pPr>
      <w:r>
        <w:t>Typo in S</w:t>
      </w:r>
      <w:r w:rsidRPr="006309A2">
        <w:rPr>
          <w:vertAlign w:val="subscript"/>
        </w:rPr>
        <w:t>2</w:t>
      </w:r>
      <w:r>
        <w:t xml:space="preserve"> definition</w:t>
      </w:r>
    </w:p>
    <w:p w14:paraId="0848D325" w14:textId="1CE7CEAF" w:rsidR="006309A2" w:rsidRDefault="00BD195F" w:rsidP="006309A2">
      <w:r>
        <w:t>Proposals</w:t>
      </w:r>
      <w:r w:rsidR="00362135">
        <w:t xml:space="preserve"> and discussion points</w:t>
      </w:r>
      <w:r w:rsidR="006309A2" w:rsidRPr="006309A2">
        <w:t xml:space="preserve"> </w:t>
      </w:r>
      <w:r w:rsidR="006309A2" w:rsidRPr="00BD38FA">
        <w:t xml:space="preserve">MTK </w:t>
      </w:r>
      <w:r w:rsidR="006309A2">
        <w:t>(</w:t>
      </w:r>
      <w:r w:rsidR="006309A2" w:rsidRPr="00BD38FA">
        <w:rPr>
          <w:rFonts w:hint="eastAsia"/>
        </w:rPr>
        <w:t>R1-18</w:t>
      </w:r>
      <w:r w:rsidR="006309A2" w:rsidRPr="00BD38FA">
        <w:t>12346</w:t>
      </w:r>
      <w:r w:rsidR="006309A2">
        <w:t>)</w:t>
      </w:r>
    </w:p>
    <w:p w14:paraId="6CD8D73B" w14:textId="77777777" w:rsidR="006309A2" w:rsidRPr="006309A2" w:rsidRDefault="006309A2" w:rsidP="006309A2">
      <w:pPr>
        <w:rPr>
          <w:shd w:val="pct15" w:color="auto" w:fill="FFFFFF"/>
        </w:rPr>
      </w:pPr>
      <w:r w:rsidRPr="006309A2">
        <w:rPr>
          <w:shd w:val="pct15" w:color="auto" w:fill="FFFFFF"/>
        </w:rPr>
        <w:t xml:space="preserve">It looks a spec text fix as </w:t>
      </w:r>
      <m:oMath>
        <m:sSub>
          <m:sSubPr>
            <m:ctrlPr>
              <w:rPr>
                <w:rFonts w:ascii="Cambria Math" w:hAnsi="Cambria Math"/>
                <w:i/>
                <w:shd w:val="pct15" w:color="auto" w:fill="FFFFFF"/>
              </w:rPr>
            </m:ctrlPr>
          </m:sSubPr>
          <m:e>
            <m:r>
              <w:rPr>
                <w:rFonts w:ascii="Cambria Math" w:hAnsi="Cambria Math"/>
                <w:shd w:val="pct15" w:color="auto" w:fill="FFFFFF"/>
              </w:rPr>
              <m:t>μ</m:t>
            </m:r>
          </m:e>
          <m:sub>
            <m:r>
              <m:rPr>
                <m:nor/>
              </m:rPr>
              <w:rPr>
                <w:shd w:val="pct15" w:color="auto" w:fill="FFFFFF"/>
              </w:rPr>
              <m:t>ref,2</m:t>
            </m:r>
          </m:sub>
        </m:sSub>
      </m:oMath>
      <w:r w:rsidRPr="006309A2">
        <w:rPr>
          <w:shd w:val="pct15" w:color="auto" w:fill="FFFFFF"/>
        </w:rPr>
        <w:t xml:space="preserve"> is not defined in spec. it should be just </w:t>
      </w:r>
      <m:oMath>
        <m:sSub>
          <m:sSubPr>
            <m:ctrlPr>
              <w:rPr>
                <w:rFonts w:ascii="Cambria Math" w:hAnsi="Cambria Math"/>
                <w:i/>
                <w:shd w:val="pct15" w:color="auto" w:fill="FFFFFF"/>
              </w:rPr>
            </m:ctrlPr>
          </m:sSubPr>
          <m:e>
            <m:r>
              <w:rPr>
                <w:rFonts w:ascii="Cambria Math" w:hAnsi="Cambria Math"/>
                <w:shd w:val="pct15" w:color="auto" w:fill="FFFFFF"/>
              </w:rPr>
              <m:t>μ</m:t>
            </m:r>
          </m:e>
          <m:sub>
            <m:r>
              <m:rPr>
                <m:nor/>
              </m:rPr>
              <w:rPr>
                <w:shd w:val="pct15" w:color="auto" w:fill="FFFFFF"/>
              </w:rPr>
              <m:t>ref</m:t>
            </m:r>
          </m:sub>
        </m:sSub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09A2" w14:paraId="7408CA4E" w14:textId="77777777" w:rsidTr="00A204EE">
        <w:tc>
          <w:tcPr>
            <w:tcW w:w="9350" w:type="dxa"/>
          </w:tcPr>
          <w:p w14:paraId="55C5D364" w14:textId="77777777" w:rsidR="006309A2" w:rsidRPr="00B916EC" w:rsidRDefault="006309A2" w:rsidP="006309A2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bookmarkStart w:id="3" w:name="_Ref500831375"/>
            <w:bookmarkStart w:id="4" w:name="_Toc517265075"/>
            <w:r w:rsidRPr="00B916EC">
              <w:t>11.1</w:t>
            </w:r>
            <w:r w:rsidRPr="00B916EC">
              <w:tab/>
              <w:t>Slot configuration</w:t>
            </w:r>
            <w:bookmarkEnd w:id="3"/>
            <w:bookmarkEnd w:id="4"/>
          </w:p>
          <w:p w14:paraId="214B7EF8" w14:textId="77777777" w:rsidR="006309A2" w:rsidRDefault="006309A2" w:rsidP="00A204EE">
            <w:pPr>
              <w:tabs>
                <w:tab w:val="left" w:pos="720"/>
              </w:tabs>
              <w:rPr>
                <w:rFonts w:eastAsia="SimSun"/>
              </w:rPr>
            </w:pPr>
            <w:r>
              <w:rPr>
                <w:rFonts w:eastAsia="SimSun"/>
              </w:rPr>
              <w:t>[…]</w:t>
            </w:r>
          </w:p>
          <w:p w14:paraId="6852A930" w14:textId="77777777" w:rsidR="006309A2" w:rsidRDefault="006309A2" w:rsidP="00A204EE">
            <w:pPr>
              <w:tabs>
                <w:tab w:val="left" w:pos="720"/>
              </w:tabs>
            </w:pPr>
            <w:r>
              <w:t>A slot</w:t>
            </w:r>
            <w:r w:rsidRPr="00190444">
              <w:t xml:space="preserve"> configuration</w:t>
            </w:r>
            <w:r>
              <w:t xml:space="preserve"> period of </w:t>
            </w:r>
            <w:r w:rsidRPr="002F2742">
              <w:rPr>
                <w:position w:val="-10"/>
              </w:rPr>
              <w:object w:dxaOrig="560" w:dyaOrig="300" w14:anchorId="766D17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15.75pt" o:ole="">
                  <v:imagedata r:id="rId13" o:title=""/>
                </v:shape>
                <o:OLEObject Type="Embed" ProgID="Equation.3" ShapeID="_x0000_i1025" DrawAspect="Content" ObjectID="_1603519252" r:id="rId14"/>
              </w:object>
            </w:r>
            <w:r w:rsidRPr="00190444">
              <w:t xml:space="preserve"> </w:t>
            </w:r>
            <w:r>
              <w:t xml:space="preserve">msec includes first </w:t>
            </w:r>
            <w:r w:rsidRPr="00AE370F">
              <w:rPr>
                <w:position w:val="-6"/>
              </w:rPr>
              <w:object w:dxaOrig="960" w:dyaOrig="300" w14:anchorId="5234FC50">
                <v:shape id="_x0000_i1026" type="#_x0000_t75" style="width:46.5pt;height:15.75pt" o:ole="">
                  <v:imagedata r:id="rId15" o:title=""/>
                </v:shape>
                <o:OLEObject Type="Embed" ProgID="Equation.3" ShapeID="_x0000_i1026" DrawAspect="Content" ObjectID="_1603519253" r:id="rId16"/>
              </w:object>
            </w:r>
            <w:r>
              <w:t xml:space="preserve"> slots and second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0000FF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trike/>
                  <w:color w:val="0000FF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0000FF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trike/>
                  <w:color w:val="0000FF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trike/>
                      <w:color w:val="0000FF"/>
                    </w:rPr>
                  </m:ctrlPr>
                </m:sSupPr>
                <m:e>
                  <m:r>
                    <w:rPr>
                      <w:rFonts w:ascii="Cambria Math" w:hAnsi="Cambria Math"/>
                      <w:strike/>
                      <w:color w:val="0000FF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0000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0000FF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trike/>
                          <w:color w:val="0000FF"/>
                        </w:rPr>
                        <m:t>ref,2</m:t>
                      </m:r>
                    </m:sub>
                  </m:sSub>
                </m:sup>
              </m:sSup>
            </m:oMath>
            <w:r w:rsidRPr="00DA2D14">
              <w:rPr>
                <w:strike/>
                <w:color w:val="0000FF"/>
              </w:rPr>
              <w:t xml:space="preserve"> </w:t>
            </w:r>
            <w:r w:rsidRPr="00DA2D14">
              <w:rPr>
                <w:color w:val="0000FF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FF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FF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FF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FF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FF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FF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FF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0000FF"/>
                        </w:rPr>
                        <m:t>ref</m:t>
                      </m:r>
                    </m:sub>
                  </m:sSub>
                </m:sup>
              </m:sSup>
            </m:oMath>
            <w:r w:rsidRPr="00DA2D14">
              <w:rPr>
                <w:strike/>
                <w:color w:val="0000FF"/>
              </w:rPr>
              <w:t xml:space="preserve"> </w:t>
            </w:r>
            <w:r>
              <w:rPr>
                <w:strike/>
                <w:color w:val="0000FF"/>
              </w:rPr>
              <w:t xml:space="preserve"> </w:t>
            </w:r>
            <w:r>
              <w:t xml:space="preserve">slots. From the </w:t>
            </w:r>
            <w:r w:rsidRPr="002F2742">
              <w:rPr>
                <w:position w:val="-10"/>
              </w:rPr>
              <w:object w:dxaOrig="260" w:dyaOrig="300" w14:anchorId="55C061B4">
                <v:shape id="_x0000_i1027" type="#_x0000_t75" style="width:15.75pt;height:15.75pt" o:ole="">
                  <v:imagedata r:id="rId17" o:title=""/>
                </v:shape>
                <o:OLEObject Type="Embed" ProgID="Equation.3" ShapeID="_x0000_i1027" DrawAspect="Content" ObjectID="_1603519254" r:id="rId18"/>
              </w:object>
            </w:r>
            <w:r>
              <w:t xml:space="preserve"> slots, a first </w:t>
            </w:r>
            <w:r w:rsidRPr="002F2742">
              <w:rPr>
                <w:position w:val="-12"/>
              </w:rPr>
              <w:object w:dxaOrig="499" w:dyaOrig="320" w14:anchorId="50710BA9">
                <v:shape id="_x0000_i1028" type="#_x0000_t75" style="width:25.5pt;height:15.75pt" o:ole="">
                  <v:imagedata r:id="rId19" o:title=""/>
                </v:shape>
                <o:OLEObject Type="Embed" ProgID="Equation.3" ShapeID="_x0000_i1028" DrawAspect="Content" ObjectID="_1603519255" r:id="rId20"/>
              </w:object>
            </w:r>
            <w:r>
              <w:t xml:space="preserve"> slots include only downlink symbols and a last </w:t>
            </w:r>
            <w:r w:rsidRPr="002F2742">
              <w:rPr>
                <w:position w:val="-12"/>
              </w:rPr>
              <w:object w:dxaOrig="480" w:dyaOrig="320" w14:anchorId="1BD920FF">
                <v:shape id="_x0000_i1029" type="#_x0000_t75" style="width:25.5pt;height:15.75pt" o:ole="">
                  <v:imagedata r:id="rId21" o:title=""/>
                </v:shape>
                <o:OLEObject Type="Embed" ProgID="Equation.3" ShapeID="_x0000_i1029" DrawAspect="Content" ObjectID="_1603519256" r:id="rId22"/>
              </w:object>
            </w:r>
            <w:r>
              <w:t xml:space="preserve"> include only uplink symbols. The </w:t>
            </w:r>
            <w:r w:rsidRPr="00311958">
              <w:rPr>
                <w:position w:val="-12"/>
              </w:rPr>
              <w:object w:dxaOrig="480" w:dyaOrig="320" w14:anchorId="73D39EDD">
                <v:shape id="_x0000_i1030" type="#_x0000_t75" style="width:25.5pt;height:15.75pt" o:ole="">
                  <v:imagedata r:id="rId23" o:title=""/>
                </v:shape>
                <o:OLEObject Type="Embed" ProgID="Equation.3" ShapeID="_x0000_i1030" DrawAspect="Content" ObjectID="_1603519257" r:id="rId24"/>
              </w:object>
            </w:r>
            <w:r>
              <w:t xml:space="preserve"> symbols after the first </w:t>
            </w:r>
            <w:r w:rsidRPr="002F2742">
              <w:rPr>
                <w:position w:val="-12"/>
              </w:rPr>
              <w:object w:dxaOrig="499" w:dyaOrig="320" w14:anchorId="18828863">
                <v:shape id="_x0000_i1031" type="#_x0000_t75" style="width:25.5pt;height:15.75pt" o:ole="">
                  <v:imagedata r:id="rId25" o:title=""/>
                </v:shape>
                <o:OLEObject Type="Embed" ProgID="Equation.3" ShapeID="_x0000_i1031" DrawAspect="Content" ObjectID="_1603519258" r:id="rId26"/>
              </w:object>
            </w:r>
            <w:r>
              <w:t xml:space="preserve"> slots are downlink symbols. The </w:t>
            </w:r>
            <w:r w:rsidRPr="00311958">
              <w:rPr>
                <w:position w:val="-12"/>
              </w:rPr>
              <w:object w:dxaOrig="460" w:dyaOrig="320" w14:anchorId="62B6FA6E">
                <v:shape id="_x0000_i1032" type="#_x0000_t75" style="width:25.5pt;height:15.75pt" o:ole="">
                  <v:imagedata r:id="rId27" o:title=""/>
                </v:shape>
                <o:OLEObject Type="Embed" ProgID="Equation.3" ShapeID="_x0000_i1032" DrawAspect="Content" ObjectID="_1603519259" r:id="rId28"/>
              </w:object>
            </w:r>
            <w:r>
              <w:t xml:space="preserve"> symbols before the last </w:t>
            </w:r>
            <w:r w:rsidRPr="002F2742">
              <w:rPr>
                <w:position w:val="-12"/>
              </w:rPr>
              <w:object w:dxaOrig="480" w:dyaOrig="320" w14:anchorId="20B23E35">
                <v:shape id="_x0000_i1033" type="#_x0000_t75" style="width:25.5pt;height:15.75pt" o:ole="">
                  <v:imagedata r:id="rId29" o:title=""/>
                </v:shape>
                <o:OLEObject Type="Embed" ProgID="Equation.3" ShapeID="_x0000_i1033" DrawAspect="Content" ObjectID="_1603519260" r:id="rId30"/>
              </w:object>
            </w:r>
            <w:r>
              <w:t xml:space="preserve"> slots are uplink symbols. The remaining </w:t>
            </w:r>
            <w:r w:rsidRPr="00F42C6C">
              <w:rPr>
                <w:position w:val="-12"/>
              </w:rPr>
              <w:object w:dxaOrig="3120" w:dyaOrig="360" w14:anchorId="71092E79">
                <v:shape id="_x0000_i1034" type="#_x0000_t75" style="width:154.5pt;height:20.25pt" o:ole="">
                  <v:imagedata r:id="rId31" o:title=""/>
                </v:shape>
                <o:OLEObject Type="Embed" ProgID="Equation.3" ShapeID="_x0000_i1034" DrawAspect="Content" ObjectID="_1603519261" r:id="rId32"/>
              </w:object>
            </w:r>
            <w:r>
              <w:t xml:space="preserve"> are flexible symbols. </w:t>
            </w:r>
          </w:p>
          <w:p w14:paraId="46318003" w14:textId="77777777" w:rsidR="006309A2" w:rsidRDefault="006309A2" w:rsidP="00A204EE">
            <w:pPr>
              <w:tabs>
                <w:tab w:val="left" w:pos="720"/>
              </w:tabs>
            </w:pPr>
            <w:r>
              <w:rPr>
                <w:rFonts w:eastAsia="SimSun"/>
              </w:rPr>
              <w:t>[…]</w:t>
            </w:r>
          </w:p>
        </w:tc>
      </w:tr>
    </w:tbl>
    <w:p w14:paraId="1045FCAA" w14:textId="1F3CC993" w:rsidR="006309A2" w:rsidRDefault="006309A2" w:rsidP="006309A2"/>
    <w:p w14:paraId="7A0DE0FE" w14:textId="5874E7A2" w:rsidR="006309A2" w:rsidRDefault="006309A2" w:rsidP="006309A2">
      <w:r>
        <w:t>Proposal: Adopt th proposed TP.</w:t>
      </w:r>
    </w:p>
    <w:p w14:paraId="1792A1A3" w14:textId="2D72336B" w:rsidR="006309A2" w:rsidRDefault="006309A2" w:rsidP="006309A2">
      <w:pPr>
        <w:pStyle w:val="Heading2"/>
      </w:pPr>
      <w:r>
        <w:t>For UE w/o simultaneious TX and RX capability</w:t>
      </w:r>
    </w:p>
    <w:p w14:paraId="67FAAFA4" w14:textId="09A7BE93" w:rsidR="006309A2" w:rsidRDefault="006309A2" w:rsidP="006309A2">
      <w:r>
        <w:t>From Nokia  (R1-1813149)</w:t>
      </w:r>
    </w:p>
    <w:p w14:paraId="17311506" w14:textId="77777777" w:rsidR="006309A2" w:rsidRPr="00BB635D" w:rsidRDefault="006309A2" w:rsidP="006309A2">
      <w:pPr>
        <w:spacing w:afterLines="50" w:after="120"/>
        <w:rPr>
          <w:i/>
        </w:rPr>
      </w:pPr>
      <w:r w:rsidRPr="00BB635D">
        <w:rPr>
          <w:b/>
          <w:i/>
        </w:rPr>
        <w:t>Proposal</w:t>
      </w:r>
      <w:r>
        <w:rPr>
          <w:b/>
          <w:i/>
        </w:rPr>
        <w:t>-6</w:t>
      </w:r>
      <w:r w:rsidRPr="00BB635D">
        <w:rPr>
          <w:i/>
        </w:rPr>
        <w:t>: In case multiple cells with different uplink-downlink-flexible configurations/indications are aggregated and the UE is not capable of simultaneous reception and transmission in the aggregated cells, the following constraints apply:</w:t>
      </w:r>
    </w:p>
    <w:p w14:paraId="510056FA" w14:textId="77777777" w:rsidR="006309A2" w:rsidRPr="00BB635D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contextualSpacing w:val="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 xml:space="preserve">if a symbol in the specific cell is a downlink </w:t>
      </w:r>
      <w:r w:rsidRPr="006A2B3E">
        <w:rPr>
          <w:rFonts w:eastAsiaTheme="minorEastAsia"/>
          <w:i/>
          <w:szCs w:val="20"/>
        </w:rPr>
        <w:t>symbol according to semi-static configuration</w:t>
      </w:r>
      <w:r>
        <w:rPr>
          <w:rFonts w:eastAsiaTheme="minorEastAsia"/>
          <w:i/>
          <w:szCs w:val="20"/>
        </w:rPr>
        <w:t xml:space="preserve"> and/or SFI</w:t>
      </w:r>
      <w:r w:rsidRPr="006A2B3E">
        <w:rPr>
          <w:rFonts w:eastAsiaTheme="minorEastAsia"/>
          <w:i/>
          <w:szCs w:val="20"/>
        </w:rPr>
        <w:t>, the UE shall not transmit any UL transmissions on another cell in the same symbol</w:t>
      </w:r>
      <w:r w:rsidRPr="00BB635D">
        <w:rPr>
          <w:rFonts w:eastAsiaTheme="minorEastAsia"/>
          <w:i/>
          <w:szCs w:val="20"/>
        </w:rPr>
        <w:t xml:space="preserve"> </w:t>
      </w:r>
    </w:p>
    <w:p w14:paraId="15159FD2" w14:textId="77777777" w:rsidR="006309A2" w:rsidRPr="00BB635D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contextualSpacing w:val="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if a symbol in the specific cell is an uplink symbol according to semi-static configuration</w:t>
      </w:r>
      <w:r>
        <w:rPr>
          <w:rFonts w:eastAsiaTheme="minorEastAsia"/>
          <w:i/>
          <w:szCs w:val="20"/>
        </w:rPr>
        <w:t xml:space="preserve"> and/or SFI</w:t>
      </w:r>
      <w:r w:rsidRPr="00BB635D">
        <w:rPr>
          <w:rFonts w:eastAsiaTheme="minorEastAsia"/>
          <w:i/>
          <w:szCs w:val="20"/>
        </w:rPr>
        <w:t xml:space="preserve">, the UE </w:t>
      </w:r>
      <w:r>
        <w:rPr>
          <w:rFonts w:eastAsiaTheme="minorEastAsia"/>
          <w:i/>
          <w:szCs w:val="20"/>
        </w:rPr>
        <w:t>shall not</w:t>
      </w:r>
      <w:r w:rsidRPr="00BB635D">
        <w:rPr>
          <w:rFonts w:eastAsiaTheme="minorEastAsia"/>
          <w:i/>
          <w:szCs w:val="20"/>
        </w:rPr>
        <w:t xml:space="preserve"> receive</w:t>
      </w:r>
      <w:r>
        <w:rPr>
          <w:rFonts w:eastAsiaTheme="minorEastAsia"/>
          <w:i/>
          <w:szCs w:val="20"/>
        </w:rPr>
        <w:t xml:space="preserve"> or monitor</w:t>
      </w:r>
      <w:r w:rsidRPr="00BB635D">
        <w:rPr>
          <w:rFonts w:eastAsiaTheme="minorEastAsia"/>
          <w:i/>
          <w:szCs w:val="20"/>
        </w:rPr>
        <w:t xml:space="preserve"> any downlink transmissions on another cell in the same symbol</w:t>
      </w:r>
    </w:p>
    <w:p w14:paraId="79A0FD73" w14:textId="77777777" w:rsidR="006309A2" w:rsidRPr="00BB635D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if a symbol in the specific cell is a flexible symbol according to semi-static configuration</w:t>
      </w:r>
    </w:p>
    <w:p w14:paraId="30280D87" w14:textId="77777777" w:rsidR="006309A2" w:rsidRPr="00BB635D" w:rsidRDefault="006309A2" w:rsidP="006309A2">
      <w:pPr>
        <w:pStyle w:val="ListParagraph"/>
        <w:widowControl/>
        <w:numPr>
          <w:ilvl w:val="2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if the UE receive</w:t>
      </w:r>
      <w:r>
        <w:rPr>
          <w:rFonts w:eastAsiaTheme="minorEastAsia"/>
          <w:i/>
          <w:szCs w:val="20"/>
        </w:rPr>
        <w:t>s or monitors</w:t>
      </w:r>
      <w:r w:rsidRPr="00BB635D">
        <w:rPr>
          <w:rFonts w:eastAsiaTheme="minorEastAsia"/>
          <w:i/>
          <w:szCs w:val="20"/>
        </w:rPr>
        <w:t xml:space="preserve"> any DL transmissions in the same symbol</w:t>
      </w:r>
      <w:r>
        <w:rPr>
          <w:rFonts w:eastAsiaTheme="minorEastAsia"/>
          <w:i/>
          <w:szCs w:val="20"/>
        </w:rPr>
        <w:t xml:space="preserve"> (due to SFI, dynamic DCI, and/or RRC configuration)</w:t>
      </w:r>
      <w:r w:rsidRPr="00BB635D">
        <w:rPr>
          <w:rFonts w:eastAsiaTheme="minorEastAsia"/>
          <w:i/>
          <w:szCs w:val="20"/>
        </w:rPr>
        <w:t xml:space="preserve">, the UE </w:t>
      </w:r>
      <w:r>
        <w:rPr>
          <w:rFonts w:eastAsiaTheme="minorEastAsia"/>
          <w:i/>
          <w:szCs w:val="20"/>
        </w:rPr>
        <w:t>shall not</w:t>
      </w:r>
      <w:r w:rsidRPr="00BB635D">
        <w:rPr>
          <w:rFonts w:eastAsiaTheme="minorEastAsia"/>
          <w:i/>
          <w:szCs w:val="20"/>
        </w:rPr>
        <w:t xml:space="preserve"> transmit any UL transmissions on another cell in the same symbol</w:t>
      </w:r>
    </w:p>
    <w:p w14:paraId="0B9BCB7D" w14:textId="77777777" w:rsidR="006309A2" w:rsidRPr="00BB635D" w:rsidRDefault="006309A2" w:rsidP="006309A2">
      <w:pPr>
        <w:pStyle w:val="ListParagraph"/>
        <w:widowControl/>
        <w:numPr>
          <w:ilvl w:val="2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else if the UE transmits any UL transmissions in the symbol</w:t>
      </w:r>
      <w:r>
        <w:rPr>
          <w:rFonts w:eastAsiaTheme="minorEastAsia"/>
          <w:i/>
          <w:szCs w:val="20"/>
        </w:rPr>
        <w:t xml:space="preserve"> (due to SFI, dynamic DCI, and/or RRC configuration)</w:t>
      </w:r>
      <w:r w:rsidRPr="00BB635D">
        <w:rPr>
          <w:rFonts w:eastAsiaTheme="minorEastAsia"/>
          <w:i/>
          <w:szCs w:val="20"/>
        </w:rPr>
        <w:t xml:space="preserve">, the UE </w:t>
      </w:r>
      <w:r>
        <w:rPr>
          <w:rFonts w:eastAsiaTheme="minorEastAsia"/>
          <w:i/>
          <w:szCs w:val="20"/>
        </w:rPr>
        <w:t>shall not</w:t>
      </w:r>
      <w:r w:rsidRPr="00BB635D">
        <w:rPr>
          <w:rFonts w:eastAsiaTheme="minorEastAsia"/>
          <w:i/>
          <w:szCs w:val="20"/>
        </w:rPr>
        <w:t xml:space="preserve"> receive </w:t>
      </w:r>
      <w:r>
        <w:rPr>
          <w:rFonts w:eastAsiaTheme="minorEastAsia"/>
          <w:i/>
          <w:szCs w:val="20"/>
        </w:rPr>
        <w:t xml:space="preserve">or monitor </w:t>
      </w:r>
      <w:r w:rsidRPr="00BB635D">
        <w:rPr>
          <w:rFonts w:eastAsiaTheme="minorEastAsia"/>
          <w:i/>
          <w:szCs w:val="20"/>
        </w:rPr>
        <w:t>any downlink transmissions on another cell in the same symbol;</w:t>
      </w:r>
    </w:p>
    <w:p w14:paraId="72DA2CE9" w14:textId="77777777" w:rsidR="006309A2" w:rsidRPr="00BB635D" w:rsidRDefault="006309A2" w:rsidP="006309A2">
      <w:pPr>
        <w:pStyle w:val="ListParagraph"/>
        <w:widowControl/>
        <w:numPr>
          <w:ilvl w:val="2"/>
          <w:numId w:val="18"/>
        </w:numPr>
        <w:spacing w:afterLines="50" w:after="12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lastRenderedPageBreak/>
        <w:t>otherwise, the UE shall not transmit any signal or channel on another cell in the same symbol</w:t>
      </w:r>
    </w:p>
    <w:p w14:paraId="36F9D0D2" w14:textId="112B5D6D" w:rsidR="006309A2" w:rsidRDefault="006309A2" w:rsidP="006309A2">
      <w:pPr>
        <w:pStyle w:val="ListParagraph"/>
        <w:widowControl/>
        <w:numPr>
          <w:ilvl w:val="1"/>
          <w:numId w:val="18"/>
        </w:numPr>
        <w:spacing w:afterLines="50" w:after="120"/>
        <w:contextualSpacing w:val="0"/>
        <w:rPr>
          <w:rFonts w:eastAsiaTheme="minorEastAsia"/>
          <w:i/>
          <w:szCs w:val="20"/>
        </w:rPr>
      </w:pPr>
      <w:r w:rsidRPr="00BB635D">
        <w:rPr>
          <w:rFonts w:eastAsiaTheme="minorEastAsia"/>
          <w:i/>
          <w:szCs w:val="20"/>
        </w:rPr>
        <w:t>The specific cell is the PCell, PSCell, or the CC with the smallest cell index across CCs in the band combination.</w:t>
      </w:r>
    </w:p>
    <w:p w14:paraId="47ABD200" w14:textId="1FBAE67E" w:rsidR="006309A2" w:rsidRPr="00BB635D" w:rsidRDefault="006309A2" w:rsidP="006309A2">
      <w:r>
        <w:t>Proposal: Discussion needed</w:t>
      </w:r>
    </w:p>
    <w:p w14:paraId="2C772BE2" w14:textId="664DF306" w:rsidR="006309A2" w:rsidRDefault="006309A2" w:rsidP="006309A2">
      <w:pPr>
        <w:pStyle w:val="Heading2"/>
      </w:pPr>
      <w:r>
        <w:t>monitoringSymbolsWithinSlot configuration</w:t>
      </w:r>
    </w:p>
    <w:p w14:paraId="53854644" w14:textId="77735DCE" w:rsidR="006309A2" w:rsidRDefault="006309A2" w:rsidP="006309A2">
      <w:r>
        <w:t>From Ericsson (</w:t>
      </w:r>
      <w:r w:rsidRPr="00AC32E4">
        <w:t>R1-1813470</w:t>
      </w:r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09A2" w14:paraId="6F413CF7" w14:textId="77777777" w:rsidTr="00A204EE">
        <w:tc>
          <w:tcPr>
            <w:tcW w:w="9350" w:type="dxa"/>
          </w:tcPr>
          <w:p w14:paraId="14700E94" w14:textId="77777777" w:rsidR="006309A2" w:rsidRPr="0064520E" w:rsidRDefault="006309A2" w:rsidP="00A204EE">
            <w:pPr>
              <w:rPr>
                <w:rFonts w:ascii="Arial" w:hAnsi="Arial" w:cs="Arial"/>
              </w:rPr>
            </w:pPr>
            <w:r w:rsidRPr="0064520E">
              <w:rPr>
                <w:rFonts w:ascii="Arial" w:hAnsi="Arial" w:cs="Arial"/>
              </w:rPr>
              <w:t>Only the first 3 bits of monitoringSymbolsWithinSlot are applicable for DCI format 2_0 monitoring configuration. In LTE-NR coexistence, it can be up to network to decide how to configure. For example, the subframe boundary of LTE needs not be aligned with that of NR, in which case DCI 2_0 can be configured to be monitored in the first 3 symbols of a subframe in NR. Even when the subframe boundary of LTE is aligned with that of NR, LTE PDCCH may be configured to use e.g. up to 2 symbols, and then DCI 2_0 can be configured to be monitored in the third OFDM symbol. All in all, there exists enough configuration flexibility to handle DCI 2_0 monitoring in LTE-NR coexistence. Thus, it should be up to network to decide how to configure DCI 2_0 monitoring in LTE-NR coexistence, i.e., no spec impact.</w:t>
            </w:r>
          </w:p>
          <w:p w14:paraId="29EC08C7" w14:textId="77777777" w:rsidR="006309A2" w:rsidRPr="0064520E" w:rsidRDefault="006309A2" w:rsidP="00A204EE">
            <w:pPr>
              <w:rPr>
                <w:rFonts w:ascii="Arial" w:hAnsi="Arial" w:cs="Arial"/>
              </w:rPr>
            </w:pPr>
          </w:p>
          <w:p w14:paraId="5F1978EE" w14:textId="77777777" w:rsidR="006309A2" w:rsidRPr="002E1A73" w:rsidRDefault="006309A2" w:rsidP="00A204EE">
            <w:pPr>
              <w:pStyle w:val="Proposal"/>
              <w:numPr>
                <w:ilvl w:val="0"/>
                <w:numId w:val="0"/>
              </w:numPr>
              <w:ind w:left="1701" w:hanging="1701"/>
            </w:pPr>
            <w:bookmarkStart w:id="5" w:name="_Toc528662044"/>
            <w:bookmarkStart w:id="6" w:name="_Toc528934300"/>
            <w:r>
              <w:rPr>
                <w:rFonts w:cs="Arial"/>
              </w:rPr>
              <w:t xml:space="preserve">Proposal 3         </w:t>
            </w:r>
            <w:r w:rsidRPr="0064520E">
              <w:rPr>
                <w:rFonts w:cs="Arial"/>
              </w:rPr>
              <w:t>It is up to network to decide how to configure DCI 2_0 monitoring in LTE-NR coexistence, i.e., no spec impact.</w:t>
            </w:r>
            <w:bookmarkEnd w:id="5"/>
            <w:bookmarkEnd w:id="6"/>
          </w:p>
        </w:tc>
      </w:tr>
    </w:tbl>
    <w:p w14:paraId="34CCCF42" w14:textId="2B993DC4" w:rsidR="006309A2" w:rsidRDefault="006309A2" w:rsidP="006309A2"/>
    <w:p w14:paraId="4333FE03" w14:textId="178D2156" w:rsidR="006309A2" w:rsidRPr="006309A2" w:rsidRDefault="006309A2" w:rsidP="006309A2">
      <w:r>
        <w:t>Proposal: Discussion needed. The proposal needs to be clarified</w:t>
      </w:r>
    </w:p>
    <w:sectPr w:rsidR="006309A2" w:rsidRPr="006309A2" w:rsidSect="00E054B7">
      <w:headerReference w:type="even" r:id="rId33"/>
      <w:footerReference w:type="even" r:id="rId34"/>
      <w:footerReference w:type="default" r:id="rId3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F759E" w14:textId="77777777" w:rsidR="00D95590" w:rsidRDefault="00D95590" w:rsidP="00271F16">
      <w:r>
        <w:separator/>
      </w:r>
    </w:p>
  </w:endnote>
  <w:endnote w:type="continuationSeparator" w:id="0">
    <w:p w14:paraId="6620B032" w14:textId="77777777" w:rsidR="00D95590" w:rsidRDefault="00D95590" w:rsidP="00271F16">
      <w:r>
        <w:continuationSeparator/>
      </w:r>
    </w:p>
  </w:endnote>
  <w:endnote w:type="continuationNotice" w:id="1">
    <w:p w14:paraId="197F9000" w14:textId="77777777" w:rsidR="00D95590" w:rsidRDefault="00D95590" w:rsidP="00271F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3860CE" w:rsidRDefault="003860C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3860CE" w:rsidRDefault="003860C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2AA3E59B" w:rsidR="003860CE" w:rsidRDefault="003860C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F06C8" w14:textId="77777777" w:rsidR="00D95590" w:rsidRDefault="00D95590" w:rsidP="00271F16">
      <w:r>
        <w:separator/>
      </w:r>
    </w:p>
  </w:footnote>
  <w:footnote w:type="continuationSeparator" w:id="0">
    <w:p w14:paraId="3FC9954C" w14:textId="77777777" w:rsidR="00D95590" w:rsidRDefault="00D95590" w:rsidP="00271F16">
      <w:r>
        <w:continuationSeparator/>
      </w:r>
    </w:p>
  </w:footnote>
  <w:footnote w:type="continuationNotice" w:id="1">
    <w:p w14:paraId="219158CF" w14:textId="77777777" w:rsidR="00D95590" w:rsidRDefault="00D95590" w:rsidP="00271F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3860CE" w:rsidRDefault="003860CE" w:rsidP="00271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F2A2A"/>
    <w:multiLevelType w:val="hybridMultilevel"/>
    <w:tmpl w:val="BA3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2E442CFA"/>
    <w:lvl w:ilvl="0" w:tplc="C8D2C662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85FA5"/>
    <w:multiLevelType w:val="hybridMultilevel"/>
    <w:tmpl w:val="EDBAB4E2"/>
    <w:lvl w:ilvl="0" w:tplc="DFE4C20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DD9"/>
    <w:multiLevelType w:val="hybridMultilevel"/>
    <w:tmpl w:val="DF64B57C"/>
    <w:lvl w:ilvl="0" w:tplc="75A6C4FE">
      <w:numFmt w:val="bullet"/>
      <w:lvlText w:val="-"/>
      <w:lvlJc w:val="left"/>
      <w:pPr>
        <w:ind w:left="481" w:hanging="48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1" w:hanging="480"/>
      </w:pPr>
      <w:rPr>
        <w:rFonts w:ascii="Wingdings" w:hAnsi="Wingdings" w:hint="default"/>
      </w:rPr>
    </w:lvl>
  </w:abstractNum>
  <w:abstractNum w:abstractNumId="5" w15:restartNumberingAfterBreak="0">
    <w:nsid w:val="20336ABA"/>
    <w:multiLevelType w:val="hybridMultilevel"/>
    <w:tmpl w:val="F252F3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66A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8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714A05"/>
    <w:multiLevelType w:val="hybridMultilevel"/>
    <w:tmpl w:val="7A9AE5D6"/>
    <w:lvl w:ilvl="0" w:tplc="75A6C4FE">
      <w:numFmt w:val="bullet"/>
      <w:lvlText w:val="-"/>
      <w:lvlJc w:val="left"/>
      <w:pPr>
        <w:ind w:left="480" w:hanging="48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5F5AEE"/>
    <w:multiLevelType w:val="hybridMultilevel"/>
    <w:tmpl w:val="7526D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FB0473"/>
    <w:multiLevelType w:val="hybridMultilevel"/>
    <w:tmpl w:val="CE62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A5097"/>
    <w:multiLevelType w:val="hybridMultilevel"/>
    <w:tmpl w:val="3198012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DE0B1F"/>
    <w:multiLevelType w:val="hybridMultilevel"/>
    <w:tmpl w:val="7780D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C5860"/>
    <w:multiLevelType w:val="hybridMultilevel"/>
    <w:tmpl w:val="135C3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368AA"/>
    <w:multiLevelType w:val="hybridMultilevel"/>
    <w:tmpl w:val="0FC07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22B55"/>
    <w:multiLevelType w:val="hybridMultilevel"/>
    <w:tmpl w:val="21320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F687A"/>
    <w:multiLevelType w:val="hybridMultilevel"/>
    <w:tmpl w:val="65E2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7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16"/>
  </w:num>
  <w:num w:numId="10">
    <w:abstractNumId w:val="22"/>
  </w:num>
  <w:num w:numId="11">
    <w:abstractNumId w:val="20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 w:numId="16">
    <w:abstractNumId w:val="18"/>
  </w:num>
  <w:num w:numId="17">
    <w:abstractNumId w:val="19"/>
  </w:num>
  <w:num w:numId="18">
    <w:abstractNumId w:val="17"/>
  </w:num>
  <w:num w:numId="19">
    <w:abstractNumId w:val="4"/>
  </w:num>
  <w:num w:numId="20">
    <w:abstractNumId w:val="9"/>
  </w:num>
  <w:num w:numId="21">
    <w:abstractNumId w:val="13"/>
  </w:num>
  <w:num w:numId="22">
    <w:abstractNumId w:val="15"/>
  </w:num>
  <w:num w:numId="23">
    <w:abstractNumId w:val="21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34D"/>
    <w:rsid w:val="000004BF"/>
    <w:rsid w:val="00000515"/>
    <w:rsid w:val="00000E9F"/>
    <w:rsid w:val="0000140A"/>
    <w:rsid w:val="00001D0A"/>
    <w:rsid w:val="00001FC3"/>
    <w:rsid w:val="000020FE"/>
    <w:rsid w:val="00003131"/>
    <w:rsid w:val="000037FB"/>
    <w:rsid w:val="00004843"/>
    <w:rsid w:val="00004961"/>
    <w:rsid w:val="00005622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F5D"/>
    <w:rsid w:val="000125FC"/>
    <w:rsid w:val="000129BA"/>
    <w:rsid w:val="000135FF"/>
    <w:rsid w:val="000136A3"/>
    <w:rsid w:val="0001441C"/>
    <w:rsid w:val="00014DD7"/>
    <w:rsid w:val="00014E0B"/>
    <w:rsid w:val="00015530"/>
    <w:rsid w:val="00015587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300FE"/>
    <w:rsid w:val="0003059F"/>
    <w:rsid w:val="0003064C"/>
    <w:rsid w:val="00030EDE"/>
    <w:rsid w:val="00030F08"/>
    <w:rsid w:val="00030F74"/>
    <w:rsid w:val="000319C1"/>
    <w:rsid w:val="00031EDD"/>
    <w:rsid w:val="000320E6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407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189"/>
    <w:rsid w:val="00046611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187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6AF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11ED"/>
    <w:rsid w:val="00082002"/>
    <w:rsid w:val="000820C9"/>
    <w:rsid w:val="00082114"/>
    <w:rsid w:val="0008257A"/>
    <w:rsid w:val="00083322"/>
    <w:rsid w:val="000840E7"/>
    <w:rsid w:val="00084255"/>
    <w:rsid w:val="00084C78"/>
    <w:rsid w:val="00085397"/>
    <w:rsid w:val="00085465"/>
    <w:rsid w:val="00085C0B"/>
    <w:rsid w:val="00086277"/>
    <w:rsid w:val="00086602"/>
    <w:rsid w:val="00086864"/>
    <w:rsid w:val="00086B50"/>
    <w:rsid w:val="00087085"/>
    <w:rsid w:val="00087602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765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CAE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479C"/>
    <w:rsid w:val="000C4A2D"/>
    <w:rsid w:val="000C6447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5"/>
    <w:rsid w:val="000D1A08"/>
    <w:rsid w:val="000D2920"/>
    <w:rsid w:val="000D2E6D"/>
    <w:rsid w:val="000D3387"/>
    <w:rsid w:val="000D37FA"/>
    <w:rsid w:val="000D39FA"/>
    <w:rsid w:val="000D41F3"/>
    <w:rsid w:val="000D4324"/>
    <w:rsid w:val="000D4414"/>
    <w:rsid w:val="000D4DE6"/>
    <w:rsid w:val="000D545E"/>
    <w:rsid w:val="000D593E"/>
    <w:rsid w:val="000D5958"/>
    <w:rsid w:val="000D59D6"/>
    <w:rsid w:val="000D69CB"/>
    <w:rsid w:val="000D6ABA"/>
    <w:rsid w:val="000D6D1B"/>
    <w:rsid w:val="000D6E96"/>
    <w:rsid w:val="000D754C"/>
    <w:rsid w:val="000D7601"/>
    <w:rsid w:val="000D7783"/>
    <w:rsid w:val="000E011D"/>
    <w:rsid w:val="000E0519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0CC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B4"/>
    <w:rsid w:val="000F2944"/>
    <w:rsid w:val="000F2AD9"/>
    <w:rsid w:val="000F4734"/>
    <w:rsid w:val="000F4F44"/>
    <w:rsid w:val="000F6974"/>
    <w:rsid w:val="000F6AFA"/>
    <w:rsid w:val="000F7452"/>
    <w:rsid w:val="000F794D"/>
    <w:rsid w:val="00100E9F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17C"/>
    <w:rsid w:val="0011051C"/>
    <w:rsid w:val="00110AE3"/>
    <w:rsid w:val="00111011"/>
    <w:rsid w:val="001115C0"/>
    <w:rsid w:val="00111AD9"/>
    <w:rsid w:val="00112653"/>
    <w:rsid w:val="00112B8F"/>
    <w:rsid w:val="00112CFB"/>
    <w:rsid w:val="001134DA"/>
    <w:rsid w:val="0011388C"/>
    <w:rsid w:val="001140FA"/>
    <w:rsid w:val="001146A3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1DE3"/>
    <w:rsid w:val="00142093"/>
    <w:rsid w:val="0014244B"/>
    <w:rsid w:val="0014371C"/>
    <w:rsid w:val="001437AD"/>
    <w:rsid w:val="00143A51"/>
    <w:rsid w:val="00143FFE"/>
    <w:rsid w:val="0014452E"/>
    <w:rsid w:val="00144F22"/>
    <w:rsid w:val="001456E1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04D1"/>
    <w:rsid w:val="00172414"/>
    <w:rsid w:val="00172427"/>
    <w:rsid w:val="00172C20"/>
    <w:rsid w:val="00174550"/>
    <w:rsid w:val="001746E6"/>
    <w:rsid w:val="00174883"/>
    <w:rsid w:val="00174DDB"/>
    <w:rsid w:val="00174F22"/>
    <w:rsid w:val="00175083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877C3"/>
    <w:rsid w:val="001907C8"/>
    <w:rsid w:val="00191727"/>
    <w:rsid w:val="00191EBF"/>
    <w:rsid w:val="00191F2D"/>
    <w:rsid w:val="001925E5"/>
    <w:rsid w:val="00192BC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EE4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0F5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B06"/>
    <w:rsid w:val="001D0F21"/>
    <w:rsid w:val="001D1258"/>
    <w:rsid w:val="001D1461"/>
    <w:rsid w:val="001D1CFF"/>
    <w:rsid w:val="001D1E01"/>
    <w:rsid w:val="001D2017"/>
    <w:rsid w:val="001D214F"/>
    <w:rsid w:val="001D2E6C"/>
    <w:rsid w:val="001D333B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59"/>
    <w:rsid w:val="002003F3"/>
    <w:rsid w:val="00200BF9"/>
    <w:rsid w:val="00200F6E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58AA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C5D"/>
    <w:rsid w:val="002222FC"/>
    <w:rsid w:val="002226B5"/>
    <w:rsid w:val="00222DEC"/>
    <w:rsid w:val="00223126"/>
    <w:rsid w:val="00223127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550B"/>
    <w:rsid w:val="00246C52"/>
    <w:rsid w:val="00246EF9"/>
    <w:rsid w:val="0024718C"/>
    <w:rsid w:val="00247627"/>
    <w:rsid w:val="002477F4"/>
    <w:rsid w:val="002478D8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B01"/>
    <w:rsid w:val="00255CBC"/>
    <w:rsid w:val="002562E9"/>
    <w:rsid w:val="00256ABB"/>
    <w:rsid w:val="00256B8F"/>
    <w:rsid w:val="00257A62"/>
    <w:rsid w:val="00260107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1F16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6D06"/>
    <w:rsid w:val="00276F0B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7B1"/>
    <w:rsid w:val="0028683B"/>
    <w:rsid w:val="002871B0"/>
    <w:rsid w:val="00287376"/>
    <w:rsid w:val="00287811"/>
    <w:rsid w:val="00287C28"/>
    <w:rsid w:val="00287DA8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3A72"/>
    <w:rsid w:val="002A53DF"/>
    <w:rsid w:val="002A6851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57"/>
    <w:rsid w:val="002B7FB1"/>
    <w:rsid w:val="002C0364"/>
    <w:rsid w:val="002C0397"/>
    <w:rsid w:val="002C0779"/>
    <w:rsid w:val="002C0C7F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B03"/>
    <w:rsid w:val="002D0657"/>
    <w:rsid w:val="002D08DC"/>
    <w:rsid w:val="002D13B7"/>
    <w:rsid w:val="002D19E5"/>
    <w:rsid w:val="002D20FC"/>
    <w:rsid w:val="002D26FA"/>
    <w:rsid w:val="002D2B4E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B63"/>
    <w:rsid w:val="00303FDB"/>
    <w:rsid w:val="003044B9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413"/>
    <w:rsid w:val="00331EDC"/>
    <w:rsid w:val="003323F3"/>
    <w:rsid w:val="0033306E"/>
    <w:rsid w:val="00333DC8"/>
    <w:rsid w:val="00334FD1"/>
    <w:rsid w:val="00335250"/>
    <w:rsid w:val="0033592C"/>
    <w:rsid w:val="00335B9C"/>
    <w:rsid w:val="00336164"/>
    <w:rsid w:val="0034041C"/>
    <w:rsid w:val="0034150F"/>
    <w:rsid w:val="0034298C"/>
    <w:rsid w:val="00342CD5"/>
    <w:rsid w:val="0034305B"/>
    <w:rsid w:val="0034379F"/>
    <w:rsid w:val="00343E84"/>
    <w:rsid w:val="00344271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0F9A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1512"/>
    <w:rsid w:val="0036185C"/>
    <w:rsid w:val="00361AFA"/>
    <w:rsid w:val="00362135"/>
    <w:rsid w:val="00362C5A"/>
    <w:rsid w:val="00362FFF"/>
    <w:rsid w:val="00363653"/>
    <w:rsid w:val="00364283"/>
    <w:rsid w:val="003643CE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224"/>
    <w:rsid w:val="00372A6B"/>
    <w:rsid w:val="003741D2"/>
    <w:rsid w:val="00374804"/>
    <w:rsid w:val="00374F06"/>
    <w:rsid w:val="00375BD2"/>
    <w:rsid w:val="003762D5"/>
    <w:rsid w:val="003764FA"/>
    <w:rsid w:val="003768AB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48D9"/>
    <w:rsid w:val="0038547B"/>
    <w:rsid w:val="00385DBB"/>
    <w:rsid w:val="003860CE"/>
    <w:rsid w:val="00386B71"/>
    <w:rsid w:val="003871D9"/>
    <w:rsid w:val="00387771"/>
    <w:rsid w:val="00387B4D"/>
    <w:rsid w:val="00387C45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5D18"/>
    <w:rsid w:val="00395FD5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2626"/>
    <w:rsid w:val="003A336B"/>
    <w:rsid w:val="003A38F0"/>
    <w:rsid w:val="003A41B3"/>
    <w:rsid w:val="003A42BB"/>
    <w:rsid w:val="003A5125"/>
    <w:rsid w:val="003A590E"/>
    <w:rsid w:val="003A5CA5"/>
    <w:rsid w:val="003A6B8F"/>
    <w:rsid w:val="003A6D8E"/>
    <w:rsid w:val="003A7789"/>
    <w:rsid w:val="003B0B4D"/>
    <w:rsid w:val="003B1041"/>
    <w:rsid w:val="003B1074"/>
    <w:rsid w:val="003B1550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B9C"/>
    <w:rsid w:val="003D35CB"/>
    <w:rsid w:val="003D3C11"/>
    <w:rsid w:val="003D4350"/>
    <w:rsid w:val="003D4409"/>
    <w:rsid w:val="003D4A54"/>
    <w:rsid w:val="003D4F7E"/>
    <w:rsid w:val="003D5717"/>
    <w:rsid w:val="003D5868"/>
    <w:rsid w:val="003D5B80"/>
    <w:rsid w:val="003D5D01"/>
    <w:rsid w:val="003D6678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3E77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6E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2E01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66C"/>
    <w:rsid w:val="004417B5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50D3B"/>
    <w:rsid w:val="00450D54"/>
    <w:rsid w:val="00450E4C"/>
    <w:rsid w:val="00450FA5"/>
    <w:rsid w:val="00451419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743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607"/>
    <w:rsid w:val="00483063"/>
    <w:rsid w:val="004839FA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07C7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8C8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99C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128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0B8"/>
    <w:rsid w:val="004D6240"/>
    <w:rsid w:val="004D66C7"/>
    <w:rsid w:val="004D6794"/>
    <w:rsid w:val="004D7316"/>
    <w:rsid w:val="004D7903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29A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559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5E4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4036"/>
    <w:rsid w:val="005251DA"/>
    <w:rsid w:val="00525515"/>
    <w:rsid w:val="005255CE"/>
    <w:rsid w:val="00525CAE"/>
    <w:rsid w:val="005261AD"/>
    <w:rsid w:val="00526653"/>
    <w:rsid w:val="0052696D"/>
    <w:rsid w:val="00526C8A"/>
    <w:rsid w:val="00527489"/>
    <w:rsid w:val="00527DB2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CFD"/>
    <w:rsid w:val="00534D96"/>
    <w:rsid w:val="0053542C"/>
    <w:rsid w:val="005408FD"/>
    <w:rsid w:val="00540EC8"/>
    <w:rsid w:val="005417A0"/>
    <w:rsid w:val="005420EA"/>
    <w:rsid w:val="005422E8"/>
    <w:rsid w:val="005426C4"/>
    <w:rsid w:val="00543342"/>
    <w:rsid w:val="00543A66"/>
    <w:rsid w:val="0054556C"/>
    <w:rsid w:val="0054556F"/>
    <w:rsid w:val="005466F2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0E6"/>
    <w:rsid w:val="00552163"/>
    <w:rsid w:val="00552569"/>
    <w:rsid w:val="0055269F"/>
    <w:rsid w:val="005527EA"/>
    <w:rsid w:val="00552AC3"/>
    <w:rsid w:val="005533EA"/>
    <w:rsid w:val="0055348E"/>
    <w:rsid w:val="00553C13"/>
    <w:rsid w:val="00553F5A"/>
    <w:rsid w:val="00554813"/>
    <w:rsid w:val="00554999"/>
    <w:rsid w:val="00554B3D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3D5C"/>
    <w:rsid w:val="0056434D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1FA5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4088"/>
    <w:rsid w:val="005745C4"/>
    <w:rsid w:val="00575248"/>
    <w:rsid w:val="00575716"/>
    <w:rsid w:val="005758CE"/>
    <w:rsid w:val="00575E94"/>
    <w:rsid w:val="005770BC"/>
    <w:rsid w:val="005772B3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396"/>
    <w:rsid w:val="00592A4A"/>
    <w:rsid w:val="00592E9A"/>
    <w:rsid w:val="005939E5"/>
    <w:rsid w:val="00593F8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15F5"/>
    <w:rsid w:val="005B1CC4"/>
    <w:rsid w:val="005B1D3E"/>
    <w:rsid w:val="005B2EB8"/>
    <w:rsid w:val="005B33A1"/>
    <w:rsid w:val="005B459B"/>
    <w:rsid w:val="005B5251"/>
    <w:rsid w:val="005B5481"/>
    <w:rsid w:val="005B54FE"/>
    <w:rsid w:val="005B5A55"/>
    <w:rsid w:val="005B5C0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575"/>
    <w:rsid w:val="005C3A28"/>
    <w:rsid w:val="005C4037"/>
    <w:rsid w:val="005C5849"/>
    <w:rsid w:val="005C5AA6"/>
    <w:rsid w:val="005C5E0A"/>
    <w:rsid w:val="005C5E4D"/>
    <w:rsid w:val="005C7C78"/>
    <w:rsid w:val="005C7C86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4A8"/>
    <w:rsid w:val="006014F6"/>
    <w:rsid w:val="00601FCD"/>
    <w:rsid w:val="00602720"/>
    <w:rsid w:val="00602949"/>
    <w:rsid w:val="00602CFB"/>
    <w:rsid w:val="00602F2F"/>
    <w:rsid w:val="00602FB5"/>
    <w:rsid w:val="0060342E"/>
    <w:rsid w:val="0060384D"/>
    <w:rsid w:val="006039C5"/>
    <w:rsid w:val="00603A32"/>
    <w:rsid w:val="00604BFD"/>
    <w:rsid w:val="00605093"/>
    <w:rsid w:val="0060515F"/>
    <w:rsid w:val="00605E65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4D83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09A2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E00"/>
    <w:rsid w:val="00640222"/>
    <w:rsid w:val="00640BFB"/>
    <w:rsid w:val="00640C2A"/>
    <w:rsid w:val="00640E17"/>
    <w:rsid w:val="00641061"/>
    <w:rsid w:val="006412CA"/>
    <w:rsid w:val="00641E4B"/>
    <w:rsid w:val="006427D6"/>
    <w:rsid w:val="006428E2"/>
    <w:rsid w:val="00642D10"/>
    <w:rsid w:val="00643040"/>
    <w:rsid w:val="006430B5"/>
    <w:rsid w:val="00644200"/>
    <w:rsid w:val="00644471"/>
    <w:rsid w:val="0064640A"/>
    <w:rsid w:val="006472FD"/>
    <w:rsid w:val="00647D2D"/>
    <w:rsid w:val="00650854"/>
    <w:rsid w:val="00650A04"/>
    <w:rsid w:val="00650CAB"/>
    <w:rsid w:val="006510F4"/>
    <w:rsid w:val="006514E4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6B5F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A61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AB6"/>
    <w:rsid w:val="00671F0F"/>
    <w:rsid w:val="006730FA"/>
    <w:rsid w:val="00673D7C"/>
    <w:rsid w:val="00673FBF"/>
    <w:rsid w:val="00674460"/>
    <w:rsid w:val="006744FB"/>
    <w:rsid w:val="00676A4B"/>
    <w:rsid w:val="00676C9B"/>
    <w:rsid w:val="00677766"/>
    <w:rsid w:val="00677E8D"/>
    <w:rsid w:val="00680A97"/>
    <w:rsid w:val="00680C3F"/>
    <w:rsid w:val="0068102D"/>
    <w:rsid w:val="0068226B"/>
    <w:rsid w:val="00682A5D"/>
    <w:rsid w:val="00682ED3"/>
    <w:rsid w:val="0068370B"/>
    <w:rsid w:val="00684BDE"/>
    <w:rsid w:val="00684FBD"/>
    <w:rsid w:val="00685535"/>
    <w:rsid w:val="00685726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68"/>
    <w:rsid w:val="00697FE2"/>
    <w:rsid w:val="006A0B49"/>
    <w:rsid w:val="006A1313"/>
    <w:rsid w:val="006A1E73"/>
    <w:rsid w:val="006A2215"/>
    <w:rsid w:val="006A2347"/>
    <w:rsid w:val="006A24B3"/>
    <w:rsid w:val="006A2A3D"/>
    <w:rsid w:val="006A2DDF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7A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87"/>
    <w:rsid w:val="006C09DD"/>
    <w:rsid w:val="006C10C0"/>
    <w:rsid w:val="006C1630"/>
    <w:rsid w:val="006C1B86"/>
    <w:rsid w:val="006C369C"/>
    <w:rsid w:val="006C373A"/>
    <w:rsid w:val="006C375B"/>
    <w:rsid w:val="006C3F49"/>
    <w:rsid w:val="006C40FA"/>
    <w:rsid w:val="006C432F"/>
    <w:rsid w:val="006C44D3"/>
    <w:rsid w:val="006C4B11"/>
    <w:rsid w:val="006C4BAD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0FC7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22CC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A49"/>
    <w:rsid w:val="006F6BE1"/>
    <w:rsid w:val="006F6DBE"/>
    <w:rsid w:val="006F71EC"/>
    <w:rsid w:val="006F738F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2389"/>
    <w:rsid w:val="007032B8"/>
    <w:rsid w:val="0070358D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CB6"/>
    <w:rsid w:val="00726281"/>
    <w:rsid w:val="0072667F"/>
    <w:rsid w:val="00726C1B"/>
    <w:rsid w:val="00726E60"/>
    <w:rsid w:val="00730B78"/>
    <w:rsid w:val="0073128B"/>
    <w:rsid w:val="007312CB"/>
    <w:rsid w:val="0073171A"/>
    <w:rsid w:val="0073278B"/>
    <w:rsid w:val="00733284"/>
    <w:rsid w:val="00733894"/>
    <w:rsid w:val="00733FA0"/>
    <w:rsid w:val="0073446C"/>
    <w:rsid w:val="007347C0"/>
    <w:rsid w:val="007354B7"/>
    <w:rsid w:val="0073597B"/>
    <w:rsid w:val="00735D01"/>
    <w:rsid w:val="00735DF3"/>
    <w:rsid w:val="007363A3"/>
    <w:rsid w:val="0073642C"/>
    <w:rsid w:val="0073654A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4A1"/>
    <w:rsid w:val="00741B54"/>
    <w:rsid w:val="007420C9"/>
    <w:rsid w:val="00744055"/>
    <w:rsid w:val="00744F4E"/>
    <w:rsid w:val="0074576E"/>
    <w:rsid w:val="0074602F"/>
    <w:rsid w:val="00746D56"/>
    <w:rsid w:val="00746FA0"/>
    <w:rsid w:val="00747000"/>
    <w:rsid w:val="00747446"/>
    <w:rsid w:val="007478A3"/>
    <w:rsid w:val="0074790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557"/>
    <w:rsid w:val="00753819"/>
    <w:rsid w:val="00753A60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1A84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80F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105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4CC"/>
    <w:rsid w:val="007A1B63"/>
    <w:rsid w:val="007A1BE6"/>
    <w:rsid w:val="007A21B4"/>
    <w:rsid w:val="007A2BFF"/>
    <w:rsid w:val="007A33C1"/>
    <w:rsid w:val="007A33FF"/>
    <w:rsid w:val="007A4C0C"/>
    <w:rsid w:val="007A5493"/>
    <w:rsid w:val="007A5A5A"/>
    <w:rsid w:val="007A5BC2"/>
    <w:rsid w:val="007A618D"/>
    <w:rsid w:val="007A635C"/>
    <w:rsid w:val="007A765B"/>
    <w:rsid w:val="007B0253"/>
    <w:rsid w:val="007B0E3D"/>
    <w:rsid w:val="007B0E90"/>
    <w:rsid w:val="007B1061"/>
    <w:rsid w:val="007B1306"/>
    <w:rsid w:val="007B1674"/>
    <w:rsid w:val="007B1792"/>
    <w:rsid w:val="007B1B64"/>
    <w:rsid w:val="007B1F0D"/>
    <w:rsid w:val="007B2638"/>
    <w:rsid w:val="007B2D8B"/>
    <w:rsid w:val="007B3D17"/>
    <w:rsid w:val="007B4365"/>
    <w:rsid w:val="007B448A"/>
    <w:rsid w:val="007B4B0D"/>
    <w:rsid w:val="007B4C6D"/>
    <w:rsid w:val="007B4E3F"/>
    <w:rsid w:val="007B522A"/>
    <w:rsid w:val="007B53FB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515"/>
    <w:rsid w:val="007D2C12"/>
    <w:rsid w:val="007D33B2"/>
    <w:rsid w:val="007D4FF2"/>
    <w:rsid w:val="007D512C"/>
    <w:rsid w:val="007D526F"/>
    <w:rsid w:val="007D5794"/>
    <w:rsid w:val="007D5BD7"/>
    <w:rsid w:val="007D62B4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4238"/>
    <w:rsid w:val="007E448C"/>
    <w:rsid w:val="007E4570"/>
    <w:rsid w:val="007E4E4F"/>
    <w:rsid w:val="007E6477"/>
    <w:rsid w:val="007E6576"/>
    <w:rsid w:val="007E686B"/>
    <w:rsid w:val="007E6D46"/>
    <w:rsid w:val="007E6DA8"/>
    <w:rsid w:val="007E7A3E"/>
    <w:rsid w:val="007E7C5B"/>
    <w:rsid w:val="007F05E0"/>
    <w:rsid w:val="007F0AE2"/>
    <w:rsid w:val="007F0C2B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00A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1D8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5D6D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C18"/>
    <w:rsid w:val="0083388D"/>
    <w:rsid w:val="00833B33"/>
    <w:rsid w:val="00833F12"/>
    <w:rsid w:val="0083411C"/>
    <w:rsid w:val="008343CB"/>
    <w:rsid w:val="00834512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336E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0E2C"/>
    <w:rsid w:val="0085172A"/>
    <w:rsid w:val="008517E2"/>
    <w:rsid w:val="008535B0"/>
    <w:rsid w:val="00853A21"/>
    <w:rsid w:val="00853BD0"/>
    <w:rsid w:val="00854983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21E"/>
    <w:rsid w:val="00864446"/>
    <w:rsid w:val="00864791"/>
    <w:rsid w:val="00864A2A"/>
    <w:rsid w:val="00865455"/>
    <w:rsid w:val="00865DE1"/>
    <w:rsid w:val="00866ED9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953"/>
    <w:rsid w:val="00877FA3"/>
    <w:rsid w:val="008809C6"/>
    <w:rsid w:val="008810FA"/>
    <w:rsid w:val="0088124B"/>
    <w:rsid w:val="008813B7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ACE"/>
    <w:rsid w:val="00891DD0"/>
    <w:rsid w:val="00891E42"/>
    <w:rsid w:val="008922DF"/>
    <w:rsid w:val="0089290E"/>
    <w:rsid w:val="00892C2E"/>
    <w:rsid w:val="0089357C"/>
    <w:rsid w:val="008949CC"/>
    <w:rsid w:val="00894DB2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58E2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734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5AB0"/>
    <w:rsid w:val="008B6FDD"/>
    <w:rsid w:val="008B7441"/>
    <w:rsid w:val="008B7A80"/>
    <w:rsid w:val="008C0743"/>
    <w:rsid w:val="008C0794"/>
    <w:rsid w:val="008C084B"/>
    <w:rsid w:val="008C0DB5"/>
    <w:rsid w:val="008C1581"/>
    <w:rsid w:val="008C17CD"/>
    <w:rsid w:val="008C1CFB"/>
    <w:rsid w:val="008C2453"/>
    <w:rsid w:val="008C2920"/>
    <w:rsid w:val="008C32F7"/>
    <w:rsid w:val="008C3B57"/>
    <w:rsid w:val="008C3FE5"/>
    <w:rsid w:val="008C436D"/>
    <w:rsid w:val="008C4853"/>
    <w:rsid w:val="008C48F2"/>
    <w:rsid w:val="008C5040"/>
    <w:rsid w:val="008C585F"/>
    <w:rsid w:val="008C5BE7"/>
    <w:rsid w:val="008C74CC"/>
    <w:rsid w:val="008C796D"/>
    <w:rsid w:val="008C7C3C"/>
    <w:rsid w:val="008C7F77"/>
    <w:rsid w:val="008D095D"/>
    <w:rsid w:val="008D13DC"/>
    <w:rsid w:val="008D1E23"/>
    <w:rsid w:val="008D2461"/>
    <w:rsid w:val="008D2C0B"/>
    <w:rsid w:val="008D2EFA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0EC"/>
    <w:rsid w:val="008E16C5"/>
    <w:rsid w:val="008E2051"/>
    <w:rsid w:val="008E2525"/>
    <w:rsid w:val="008E2C49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0951"/>
    <w:rsid w:val="008F16D1"/>
    <w:rsid w:val="008F23C7"/>
    <w:rsid w:val="008F2A4E"/>
    <w:rsid w:val="008F3DC9"/>
    <w:rsid w:val="008F4107"/>
    <w:rsid w:val="008F4807"/>
    <w:rsid w:val="008F49DA"/>
    <w:rsid w:val="008F4BFE"/>
    <w:rsid w:val="008F4F27"/>
    <w:rsid w:val="008F56B5"/>
    <w:rsid w:val="008F595E"/>
    <w:rsid w:val="008F6008"/>
    <w:rsid w:val="008F6409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5C0B"/>
    <w:rsid w:val="009067B8"/>
    <w:rsid w:val="00906975"/>
    <w:rsid w:val="00906EED"/>
    <w:rsid w:val="009070C2"/>
    <w:rsid w:val="0090715C"/>
    <w:rsid w:val="009074D6"/>
    <w:rsid w:val="00907955"/>
    <w:rsid w:val="0091039A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59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CC6"/>
    <w:rsid w:val="00924CC1"/>
    <w:rsid w:val="009257B4"/>
    <w:rsid w:val="00925DD1"/>
    <w:rsid w:val="009260EC"/>
    <w:rsid w:val="0092698B"/>
    <w:rsid w:val="00926E12"/>
    <w:rsid w:val="0092769F"/>
    <w:rsid w:val="00927817"/>
    <w:rsid w:val="00930B4A"/>
    <w:rsid w:val="00931298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6D"/>
    <w:rsid w:val="00936F26"/>
    <w:rsid w:val="0094086F"/>
    <w:rsid w:val="00940AA2"/>
    <w:rsid w:val="00940B68"/>
    <w:rsid w:val="00940DF4"/>
    <w:rsid w:val="009418DC"/>
    <w:rsid w:val="00941A1C"/>
    <w:rsid w:val="009422D6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4B0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5FCF"/>
    <w:rsid w:val="0097672C"/>
    <w:rsid w:val="009769BA"/>
    <w:rsid w:val="009773CE"/>
    <w:rsid w:val="0097780F"/>
    <w:rsid w:val="009778AB"/>
    <w:rsid w:val="009819E2"/>
    <w:rsid w:val="00981CB6"/>
    <w:rsid w:val="0098234A"/>
    <w:rsid w:val="00982AB4"/>
    <w:rsid w:val="00983061"/>
    <w:rsid w:val="0098312F"/>
    <w:rsid w:val="00983223"/>
    <w:rsid w:val="00983BA3"/>
    <w:rsid w:val="00983D19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8D0"/>
    <w:rsid w:val="009959BC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CD"/>
    <w:rsid w:val="009A788B"/>
    <w:rsid w:val="009A7E1C"/>
    <w:rsid w:val="009B003C"/>
    <w:rsid w:val="009B0DFC"/>
    <w:rsid w:val="009B1767"/>
    <w:rsid w:val="009B2465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C00EF"/>
    <w:rsid w:val="009C064F"/>
    <w:rsid w:val="009C077F"/>
    <w:rsid w:val="009C1566"/>
    <w:rsid w:val="009C245B"/>
    <w:rsid w:val="009C281C"/>
    <w:rsid w:val="009C31E6"/>
    <w:rsid w:val="009C3440"/>
    <w:rsid w:val="009C4E6E"/>
    <w:rsid w:val="009C520B"/>
    <w:rsid w:val="009C5874"/>
    <w:rsid w:val="009C5AC9"/>
    <w:rsid w:val="009C6768"/>
    <w:rsid w:val="009C6894"/>
    <w:rsid w:val="009C68C6"/>
    <w:rsid w:val="009C6B3B"/>
    <w:rsid w:val="009C6B7B"/>
    <w:rsid w:val="009C6DA9"/>
    <w:rsid w:val="009C769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92E"/>
    <w:rsid w:val="009D6F0D"/>
    <w:rsid w:val="009D7423"/>
    <w:rsid w:val="009D7576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E5F"/>
    <w:rsid w:val="009F34F4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526B"/>
    <w:rsid w:val="00A05B8C"/>
    <w:rsid w:val="00A05CB6"/>
    <w:rsid w:val="00A05DA9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6B9C"/>
    <w:rsid w:val="00A17345"/>
    <w:rsid w:val="00A1789B"/>
    <w:rsid w:val="00A203ED"/>
    <w:rsid w:val="00A205BF"/>
    <w:rsid w:val="00A207AE"/>
    <w:rsid w:val="00A2089C"/>
    <w:rsid w:val="00A20D0A"/>
    <w:rsid w:val="00A2104B"/>
    <w:rsid w:val="00A210E9"/>
    <w:rsid w:val="00A213B0"/>
    <w:rsid w:val="00A21430"/>
    <w:rsid w:val="00A21AAA"/>
    <w:rsid w:val="00A21FEA"/>
    <w:rsid w:val="00A224A1"/>
    <w:rsid w:val="00A23DD3"/>
    <w:rsid w:val="00A2470A"/>
    <w:rsid w:val="00A2481C"/>
    <w:rsid w:val="00A2627F"/>
    <w:rsid w:val="00A26883"/>
    <w:rsid w:val="00A2726A"/>
    <w:rsid w:val="00A2740E"/>
    <w:rsid w:val="00A30BAE"/>
    <w:rsid w:val="00A30C48"/>
    <w:rsid w:val="00A30D43"/>
    <w:rsid w:val="00A314A9"/>
    <w:rsid w:val="00A31591"/>
    <w:rsid w:val="00A31738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3D5"/>
    <w:rsid w:val="00A4570E"/>
    <w:rsid w:val="00A4626A"/>
    <w:rsid w:val="00A4648A"/>
    <w:rsid w:val="00A46B10"/>
    <w:rsid w:val="00A46F1F"/>
    <w:rsid w:val="00A46FAD"/>
    <w:rsid w:val="00A472DB"/>
    <w:rsid w:val="00A473E1"/>
    <w:rsid w:val="00A47FB1"/>
    <w:rsid w:val="00A5044D"/>
    <w:rsid w:val="00A50B00"/>
    <w:rsid w:val="00A50E51"/>
    <w:rsid w:val="00A511D4"/>
    <w:rsid w:val="00A514EB"/>
    <w:rsid w:val="00A518FF"/>
    <w:rsid w:val="00A521E0"/>
    <w:rsid w:val="00A52BE9"/>
    <w:rsid w:val="00A545A0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28B"/>
    <w:rsid w:val="00A83430"/>
    <w:rsid w:val="00A83463"/>
    <w:rsid w:val="00A8389D"/>
    <w:rsid w:val="00A83BF1"/>
    <w:rsid w:val="00A84298"/>
    <w:rsid w:val="00A842D6"/>
    <w:rsid w:val="00A844C6"/>
    <w:rsid w:val="00A8523D"/>
    <w:rsid w:val="00A853A6"/>
    <w:rsid w:val="00A854CA"/>
    <w:rsid w:val="00A8715B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CD8"/>
    <w:rsid w:val="00AA2E90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A7E3F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68D5"/>
    <w:rsid w:val="00AB7192"/>
    <w:rsid w:val="00AB76D5"/>
    <w:rsid w:val="00AB78AC"/>
    <w:rsid w:val="00AC0D75"/>
    <w:rsid w:val="00AC0F0B"/>
    <w:rsid w:val="00AC16CD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9D3"/>
    <w:rsid w:val="00AC7BC4"/>
    <w:rsid w:val="00AD067C"/>
    <w:rsid w:val="00AD163D"/>
    <w:rsid w:val="00AD1676"/>
    <w:rsid w:val="00AD1744"/>
    <w:rsid w:val="00AD1A62"/>
    <w:rsid w:val="00AD1B03"/>
    <w:rsid w:val="00AD1D48"/>
    <w:rsid w:val="00AD1DFE"/>
    <w:rsid w:val="00AD1F3F"/>
    <w:rsid w:val="00AD23B9"/>
    <w:rsid w:val="00AD2D96"/>
    <w:rsid w:val="00AD3328"/>
    <w:rsid w:val="00AD3B9D"/>
    <w:rsid w:val="00AD3BEC"/>
    <w:rsid w:val="00AD5A1F"/>
    <w:rsid w:val="00AD5B99"/>
    <w:rsid w:val="00AD732B"/>
    <w:rsid w:val="00AD7927"/>
    <w:rsid w:val="00AD7952"/>
    <w:rsid w:val="00AD7E7F"/>
    <w:rsid w:val="00AE00F1"/>
    <w:rsid w:val="00AE0B70"/>
    <w:rsid w:val="00AE0F2E"/>
    <w:rsid w:val="00AE12DA"/>
    <w:rsid w:val="00AE1DAA"/>
    <w:rsid w:val="00AE2083"/>
    <w:rsid w:val="00AE2205"/>
    <w:rsid w:val="00AE220F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4C9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0A9E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814"/>
    <w:rsid w:val="00B04D36"/>
    <w:rsid w:val="00B04F11"/>
    <w:rsid w:val="00B05155"/>
    <w:rsid w:val="00B05688"/>
    <w:rsid w:val="00B05A41"/>
    <w:rsid w:val="00B06241"/>
    <w:rsid w:val="00B06A2F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64D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252"/>
    <w:rsid w:val="00B224AE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E11"/>
    <w:rsid w:val="00B46FB7"/>
    <w:rsid w:val="00B477AA"/>
    <w:rsid w:val="00B4783F"/>
    <w:rsid w:val="00B47A72"/>
    <w:rsid w:val="00B47CEF"/>
    <w:rsid w:val="00B50D90"/>
    <w:rsid w:val="00B52A20"/>
    <w:rsid w:val="00B52AE9"/>
    <w:rsid w:val="00B52D01"/>
    <w:rsid w:val="00B54CD5"/>
    <w:rsid w:val="00B55137"/>
    <w:rsid w:val="00B553CF"/>
    <w:rsid w:val="00B553DB"/>
    <w:rsid w:val="00B558AB"/>
    <w:rsid w:val="00B55957"/>
    <w:rsid w:val="00B560F8"/>
    <w:rsid w:val="00B561EC"/>
    <w:rsid w:val="00B566E0"/>
    <w:rsid w:val="00B5685D"/>
    <w:rsid w:val="00B57736"/>
    <w:rsid w:val="00B57861"/>
    <w:rsid w:val="00B57900"/>
    <w:rsid w:val="00B57E03"/>
    <w:rsid w:val="00B600FC"/>
    <w:rsid w:val="00B60E6E"/>
    <w:rsid w:val="00B61AA8"/>
    <w:rsid w:val="00B61E14"/>
    <w:rsid w:val="00B6200F"/>
    <w:rsid w:val="00B63A2F"/>
    <w:rsid w:val="00B63CF7"/>
    <w:rsid w:val="00B64484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1EA1"/>
    <w:rsid w:val="00B821AB"/>
    <w:rsid w:val="00B82BBC"/>
    <w:rsid w:val="00B830F7"/>
    <w:rsid w:val="00B8358C"/>
    <w:rsid w:val="00B83DF6"/>
    <w:rsid w:val="00B83FEF"/>
    <w:rsid w:val="00B8430F"/>
    <w:rsid w:val="00B84F7F"/>
    <w:rsid w:val="00B8620A"/>
    <w:rsid w:val="00B86DBB"/>
    <w:rsid w:val="00B86FC3"/>
    <w:rsid w:val="00B8708E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9790A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6ED"/>
    <w:rsid w:val="00BA48E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6059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3E7B"/>
    <w:rsid w:val="00BC44F2"/>
    <w:rsid w:val="00BC532D"/>
    <w:rsid w:val="00BC5359"/>
    <w:rsid w:val="00BC6B7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195F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89C"/>
    <w:rsid w:val="00BD68BE"/>
    <w:rsid w:val="00BD7365"/>
    <w:rsid w:val="00BD77AE"/>
    <w:rsid w:val="00BD7F9E"/>
    <w:rsid w:val="00BE09DC"/>
    <w:rsid w:val="00BE0D74"/>
    <w:rsid w:val="00BE131C"/>
    <w:rsid w:val="00BE1378"/>
    <w:rsid w:val="00BE1A06"/>
    <w:rsid w:val="00BE20F7"/>
    <w:rsid w:val="00BE26A2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2C69"/>
    <w:rsid w:val="00BF31CB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0B"/>
    <w:rsid w:val="00BF752F"/>
    <w:rsid w:val="00BF780C"/>
    <w:rsid w:val="00BF7D43"/>
    <w:rsid w:val="00C00B95"/>
    <w:rsid w:val="00C00D06"/>
    <w:rsid w:val="00C00D60"/>
    <w:rsid w:val="00C013A3"/>
    <w:rsid w:val="00C01B4D"/>
    <w:rsid w:val="00C025DD"/>
    <w:rsid w:val="00C02C93"/>
    <w:rsid w:val="00C0409F"/>
    <w:rsid w:val="00C045D1"/>
    <w:rsid w:val="00C0478A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3C9"/>
    <w:rsid w:val="00C22495"/>
    <w:rsid w:val="00C23195"/>
    <w:rsid w:val="00C232DD"/>
    <w:rsid w:val="00C24018"/>
    <w:rsid w:val="00C241E7"/>
    <w:rsid w:val="00C2423A"/>
    <w:rsid w:val="00C2448C"/>
    <w:rsid w:val="00C24CA6"/>
    <w:rsid w:val="00C24DDC"/>
    <w:rsid w:val="00C24EE5"/>
    <w:rsid w:val="00C259E3"/>
    <w:rsid w:val="00C26A24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1A5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21A0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3FD4"/>
    <w:rsid w:val="00C64849"/>
    <w:rsid w:val="00C648EF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817"/>
    <w:rsid w:val="00C71CB1"/>
    <w:rsid w:val="00C72712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601C"/>
    <w:rsid w:val="00C77113"/>
    <w:rsid w:val="00C77D0F"/>
    <w:rsid w:val="00C811D4"/>
    <w:rsid w:val="00C8128C"/>
    <w:rsid w:val="00C8198E"/>
    <w:rsid w:val="00C81FA2"/>
    <w:rsid w:val="00C82C71"/>
    <w:rsid w:val="00C82E5F"/>
    <w:rsid w:val="00C83234"/>
    <w:rsid w:val="00C8338A"/>
    <w:rsid w:val="00C83AA6"/>
    <w:rsid w:val="00C84103"/>
    <w:rsid w:val="00C8567F"/>
    <w:rsid w:val="00C8572A"/>
    <w:rsid w:val="00C85BCA"/>
    <w:rsid w:val="00C8650D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1FD"/>
    <w:rsid w:val="00C922C5"/>
    <w:rsid w:val="00C93297"/>
    <w:rsid w:val="00C93600"/>
    <w:rsid w:val="00C93DE2"/>
    <w:rsid w:val="00C94BD7"/>
    <w:rsid w:val="00C95730"/>
    <w:rsid w:val="00C95962"/>
    <w:rsid w:val="00C9658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7D7"/>
    <w:rsid w:val="00CC5A8D"/>
    <w:rsid w:val="00CC606C"/>
    <w:rsid w:val="00CC619E"/>
    <w:rsid w:val="00CC68F3"/>
    <w:rsid w:val="00CC6B47"/>
    <w:rsid w:val="00CC6DEA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855"/>
    <w:rsid w:val="00CD3C8C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78"/>
    <w:rsid w:val="00CE18BC"/>
    <w:rsid w:val="00CE22D6"/>
    <w:rsid w:val="00CE2806"/>
    <w:rsid w:val="00CE3257"/>
    <w:rsid w:val="00CE3684"/>
    <w:rsid w:val="00CE420D"/>
    <w:rsid w:val="00CE42DF"/>
    <w:rsid w:val="00CE4CEC"/>
    <w:rsid w:val="00CE529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D70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546"/>
    <w:rsid w:val="00D24DBB"/>
    <w:rsid w:val="00D25B79"/>
    <w:rsid w:val="00D2630F"/>
    <w:rsid w:val="00D26F41"/>
    <w:rsid w:val="00D27327"/>
    <w:rsid w:val="00D27695"/>
    <w:rsid w:val="00D30320"/>
    <w:rsid w:val="00D30756"/>
    <w:rsid w:val="00D31502"/>
    <w:rsid w:val="00D31885"/>
    <w:rsid w:val="00D32B70"/>
    <w:rsid w:val="00D32BA7"/>
    <w:rsid w:val="00D32ECD"/>
    <w:rsid w:val="00D33313"/>
    <w:rsid w:val="00D33410"/>
    <w:rsid w:val="00D33783"/>
    <w:rsid w:val="00D33EF4"/>
    <w:rsid w:val="00D344C9"/>
    <w:rsid w:val="00D34666"/>
    <w:rsid w:val="00D34F9F"/>
    <w:rsid w:val="00D35D6F"/>
    <w:rsid w:val="00D3610A"/>
    <w:rsid w:val="00D364A5"/>
    <w:rsid w:val="00D36706"/>
    <w:rsid w:val="00D367E7"/>
    <w:rsid w:val="00D37C55"/>
    <w:rsid w:val="00D40494"/>
    <w:rsid w:val="00D41054"/>
    <w:rsid w:val="00D41274"/>
    <w:rsid w:val="00D41284"/>
    <w:rsid w:val="00D413A8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E78"/>
    <w:rsid w:val="00D4611C"/>
    <w:rsid w:val="00D46E80"/>
    <w:rsid w:val="00D46F2D"/>
    <w:rsid w:val="00D475CC"/>
    <w:rsid w:val="00D5006D"/>
    <w:rsid w:val="00D50835"/>
    <w:rsid w:val="00D50DBE"/>
    <w:rsid w:val="00D50F95"/>
    <w:rsid w:val="00D50FEE"/>
    <w:rsid w:val="00D51017"/>
    <w:rsid w:val="00D51565"/>
    <w:rsid w:val="00D516A7"/>
    <w:rsid w:val="00D52059"/>
    <w:rsid w:val="00D52200"/>
    <w:rsid w:val="00D52F0F"/>
    <w:rsid w:val="00D535D2"/>
    <w:rsid w:val="00D53768"/>
    <w:rsid w:val="00D54135"/>
    <w:rsid w:val="00D5456B"/>
    <w:rsid w:val="00D54F68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1C2"/>
    <w:rsid w:val="00D61292"/>
    <w:rsid w:val="00D61EE8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679D9"/>
    <w:rsid w:val="00D7010A"/>
    <w:rsid w:val="00D7040B"/>
    <w:rsid w:val="00D70B79"/>
    <w:rsid w:val="00D70D46"/>
    <w:rsid w:val="00D70E81"/>
    <w:rsid w:val="00D70F5E"/>
    <w:rsid w:val="00D71968"/>
    <w:rsid w:val="00D71F01"/>
    <w:rsid w:val="00D723E8"/>
    <w:rsid w:val="00D72418"/>
    <w:rsid w:val="00D724D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C95"/>
    <w:rsid w:val="00D81307"/>
    <w:rsid w:val="00D820F3"/>
    <w:rsid w:val="00D822CA"/>
    <w:rsid w:val="00D83817"/>
    <w:rsid w:val="00D839A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590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BAC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102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130"/>
    <w:rsid w:val="00DC76BA"/>
    <w:rsid w:val="00DC7FB6"/>
    <w:rsid w:val="00DD132F"/>
    <w:rsid w:val="00DD1521"/>
    <w:rsid w:val="00DD16C8"/>
    <w:rsid w:val="00DD1C2F"/>
    <w:rsid w:val="00DD1ED7"/>
    <w:rsid w:val="00DD2220"/>
    <w:rsid w:val="00DD242B"/>
    <w:rsid w:val="00DD2C54"/>
    <w:rsid w:val="00DD3430"/>
    <w:rsid w:val="00DD35A0"/>
    <w:rsid w:val="00DD596C"/>
    <w:rsid w:val="00DD59E6"/>
    <w:rsid w:val="00DD6396"/>
    <w:rsid w:val="00DD699F"/>
    <w:rsid w:val="00DD6C70"/>
    <w:rsid w:val="00DD6E8E"/>
    <w:rsid w:val="00DD70C8"/>
    <w:rsid w:val="00DD7F36"/>
    <w:rsid w:val="00DE0024"/>
    <w:rsid w:val="00DE0C03"/>
    <w:rsid w:val="00DE21CF"/>
    <w:rsid w:val="00DE273A"/>
    <w:rsid w:val="00DE2955"/>
    <w:rsid w:val="00DE3E7C"/>
    <w:rsid w:val="00DE4664"/>
    <w:rsid w:val="00DE4A8F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12D8"/>
    <w:rsid w:val="00E0160D"/>
    <w:rsid w:val="00E0175D"/>
    <w:rsid w:val="00E01843"/>
    <w:rsid w:val="00E02337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475"/>
    <w:rsid w:val="00E145E0"/>
    <w:rsid w:val="00E14911"/>
    <w:rsid w:val="00E14913"/>
    <w:rsid w:val="00E150B1"/>
    <w:rsid w:val="00E153EC"/>
    <w:rsid w:val="00E1546F"/>
    <w:rsid w:val="00E15B8D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1A6B"/>
    <w:rsid w:val="00E32964"/>
    <w:rsid w:val="00E32E0E"/>
    <w:rsid w:val="00E33222"/>
    <w:rsid w:val="00E33802"/>
    <w:rsid w:val="00E33814"/>
    <w:rsid w:val="00E33D97"/>
    <w:rsid w:val="00E352EB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197E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7EE"/>
    <w:rsid w:val="00E53B70"/>
    <w:rsid w:val="00E5413F"/>
    <w:rsid w:val="00E541D0"/>
    <w:rsid w:val="00E543CA"/>
    <w:rsid w:val="00E54EC5"/>
    <w:rsid w:val="00E5533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3EC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3"/>
    <w:rsid w:val="00E91E5F"/>
    <w:rsid w:val="00E92213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110"/>
    <w:rsid w:val="00E9627E"/>
    <w:rsid w:val="00E965F5"/>
    <w:rsid w:val="00E96C2A"/>
    <w:rsid w:val="00E96ED7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28D3"/>
    <w:rsid w:val="00EA316D"/>
    <w:rsid w:val="00EA35A8"/>
    <w:rsid w:val="00EA42BA"/>
    <w:rsid w:val="00EA4F96"/>
    <w:rsid w:val="00EA531A"/>
    <w:rsid w:val="00EA589B"/>
    <w:rsid w:val="00EA5E2E"/>
    <w:rsid w:val="00EA7499"/>
    <w:rsid w:val="00EA74E3"/>
    <w:rsid w:val="00EA7744"/>
    <w:rsid w:val="00EA7995"/>
    <w:rsid w:val="00EB0644"/>
    <w:rsid w:val="00EB178A"/>
    <w:rsid w:val="00EB2435"/>
    <w:rsid w:val="00EB3027"/>
    <w:rsid w:val="00EB306C"/>
    <w:rsid w:val="00EB313A"/>
    <w:rsid w:val="00EB3495"/>
    <w:rsid w:val="00EB534C"/>
    <w:rsid w:val="00EB55CC"/>
    <w:rsid w:val="00EB5921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569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6897"/>
    <w:rsid w:val="00EC7326"/>
    <w:rsid w:val="00ED0DE8"/>
    <w:rsid w:val="00ED0FAF"/>
    <w:rsid w:val="00ED0FB6"/>
    <w:rsid w:val="00ED19F8"/>
    <w:rsid w:val="00ED3068"/>
    <w:rsid w:val="00ED3534"/>
    <w:rsid w:val="00ED3B7D"/>
    <w:rsid w:val="00ED4319"/>
    <w:rsid w:val="00ED581C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943"/>
    <w:rsid w:val="00EE2AAB"/>
    <w:rsid w:val="00EE2F70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5E2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6B1"/>
    <w:rsid w:val="00F04932"/>
    <w:rsid w:val="00F04CF6"/>
    <w:rsid w:val="00F04ED5"/>
    <w:rsid w:val="00F05BA0"/>
    <w:rsid w:val="00F05EED"/>
    <w:rsid w:val="00F06093"/>
    <w:rsid w:val="00F062B0"/>
    <w:rsid w:val="00F06616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702"/>
    <w:rsid w:val="00F37922"/>
    <w:rsid w:val="00F40036"/>
    <w:rsid w:val="00F40E55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E02"/>
    <w:rsid w:val="00F50F0E"/>
    <w:rsid w:val="00F50F51"/>
    <w:rsid w:val="00F51063"/>
    <w:rsid w:val="00F51318"/>
    <w:rsid w:val="00F51929"/>
    <w:rsid w:val="00F51BD2"/>
    <w:rsid w:val="00F523A6"/>
    <w:rsid w:val="00F52631"/>
    <w:rsid w:val="00F529C7"/>
    <w:rsid w:val="00F52A4B"/>
    <w:rsid w:val="00F52A8F"/>
    <w:rsid w:val="00F52D7B"/>
    <w:rsid w:val="00F53186"/>
    <w:rsid w:val="00F533DB"/>
    <w:rsid w:val="00F5376A"/>
    <w:rsid w:val="00F53E2D"/>
    <w:rsid w:val="00F542D8"/>
    <w:rsid w:val="00F54796"/>
    <w:rsid w:val="00F548C8"/>
    <w:rsid w:val="00F54986"/>
    <w:rsid w:val="00F55A3B"/>
    <w:rsid w:val="00F563B2"/>
    <w:rsid w:val="00F56848"/>
    <w:rsid w:val="00F56FA3"/>
    <w:rsid w:val="00F57054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30C1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38E"/>
    <w:rsid w:val="00F81E4A"/>
    <w:rsid w:val="00F81F25"/>
    <w:rsid w:val="00F82A4B"/>
    <w:rsid w:val="00F83776"/>
    <w:rsid w:val="00F837DD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0FE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3458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6CC7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6D87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870"/>
    <w:rsid w:val="00FC2D17"/>
    <w:rsid w:val="00FC35B0"/>
    <w:rsid w:val="00FC3BBC"/>
    <w:rsid w:val="00FC3EEB"/>
    <w:rsid w:val="00FC4894"/>
    <w:rsid w:val="00FC4A6E"/>
    <w:rsid w:val="00FC4D5C"/>
    <w:rsid w:val="00FC553E"/>
    <w:rsid w:val="00FC63A2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822"/>
    <w:rsid w:val="00FD45CD"/>
    <w:rsid w:val="00FD4CC0"/>
    <w:rsid w:val="00FD5AFC"/>
    <w:rsid w:val="00FD618D"/>
    <w:rsid w:val="00FD61FE"/>
    <w:rsid w:val="00FD690A"/>
    <w:rsid w:val="00FD6A3D"/>
    <w:rsid w:val="00FD6BB9"/>
    <w:rsid w:val="00FD6EC5"/>
    <w:rsid w:val="00FD6F42"/>
    <w:rsid w:val="00FD7313"/>
    <w:rsid w:val="00FD750C"/>
    <w:rsid w:val="00FD7635"/>
    <w:rsid w:val="00FE0572"/>
    <w:rsid w:val="00FE098B"/>
    <w:rsid w:val="00FE0C6B"/>
    <w:rsid w:val="00FE15ED"/>
    <w:rsid w:val="00FE1C95"/>
    <w:rsid w:val="00FE22FE"/>
    <w:rsid w:val="00FE23E2"/>
    <w:rsid w:val="00FE3DA5"/>
    <w:rsid w:val="00FE460F"/>
    <w:rsid w:val="00FE4930"/>
    <w:rsid w:val="00FE4E61"/>
    <w:rsid w:val="00FE5128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38AE"/>
    <w:rsid w:val="00FF4FC8"/>
    <w:rsid w:val="00FF51D0"/>
    <w:rsid w:val="00FF52CC"/>
    <w:rsid w:val="00FF5929"/>
    <w:rsid w:val="00FF6227"/>
    <w:rsid w:val="00FF62EF"/>
    <w:rsid w:val="00FF68C4"/>
    <w:rsid w:val="00FF70D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1F16"/>
    <w:pPr>
      <w:widowControl w:val="0"/>
      <w:spacing w:after="60"/>
      <w:jc w:val="both"/>
    </w:pPr>
    <w:rPr>
      <w:rFonts w:ascii="Times New Roman" w:eastAsiaTheme="minorEastAsia" w:hAnsi="Times New Roman"/>
      <w:kern w:val="2"/>
      <w:lang w:val="en-GB" w:eastAsia="en-US"/>
    </w:rPr>
  </w:style>
  <w:style w:type="paragraph" w:styleId="Heading1">
    <w:name w:val="heading 1"/>
    <w:next w:val="Normal"/>
    <w:qFormat/>
    <w:rsid w:val="008E10EC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7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7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,Lista1,中等深浅网格 1 - 着色 21,列出段落1"/>
    <w:basedOn w:val="Normal"/>
    <w:link w:val="ListParagraphChar"/>
    <w:uiPriority w:val="34"/>
    <w:qFormat/>
    <w:rsid w:val="00EB77D5"/>
    <w:pPr>
      <w:numPr>
        <w:numId w:val="3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4"/>
      </w:numPr>
    </w:pPr>
  </w:style>
  <w:style w:type="character" w:customStyle="1" w:styleId="bulletChar">
    <w:name w:val="bullet Char"/>
    <w:basedOn w:val="B10"/>
    <w:link w:val="bullet"/>
    <w:rsid w:val="0072667F"/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"/>
    <w:link w:val="ListParagraph"/>
    <w:uiPriority w:val="34"/>
    <w:qFormat/>
    <w:rsid w:val="00EB77D5"/>
    <w:rPr>
      <w:rFonts w:ascii="Times New Roman" w:eastAsia="Times New Roman" w:hAnsi="Times New Roman"/>
      <w:kern w:val="2"/>
      <w:szCs w:val="24"/>
      <w:lang w:val="en-GB"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  <w:style w:type="character" w:customStyle="1" w:styleId="textChar">
    <w:name w:val="text Char"/>
    <w:link w:val="text"/>
    <w:rsid w:val="00B06A2F"/>
    <w:rPr>
      <w:rFonts w:asciiTheme="minorHAnsi" w:eastAsiaTheme="minorEastAsia" w:hAnsiTheme="minorHAnsi" w:cstheme="minorBidi"/>
      <w:kern w:val="2"/>
      <w:sz w:val="24"/>
    </w:rPr>
  </w:style>
  <w:style w:type="paragraph" w:customStyle="1" w:styleId="RAN1bullet1">
    <w:name w:val="RAN1 bullet1"/>
    <w:basedOn w:val="Normal"/>
    <w:link w:val="RAN1bullet1Char"/>
    <w:qFormat/>
    <w:rsid w:val="00B06A2F"/>
    <w:pPr>
      <w:widowControl/>
      <w:numPr>
        <w:numId w:val="5"/>
      </w:numPr>
      <w:spacing w:line="259" w:lineRule="auto"/>
      <w:jc w:val="left"/>
    </w:pPr>
    <w:rPr>
      <w:rFonts w:ascii="Times" w:eastAsia="Batang" w:hAnsi="Times"/>
      <w:kern w:val="0"/>
      <w:szCs w:val="24"/>
      <w:lang w:eastAsia="x-none"/>
    </w:rPr>
  </w:style>
  <w:style w:type="character" w:customStyle="1" w:styleId="RAN1bullet1Char">
    <w:name w:val="RAN1 bullet1 Char"/>
    <w:link w:val="RAN1bullet1"/>
    <w:rsid w:val="00B06A2F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674"/>
    <w:rPr>
      <w:rFonts w:ascii="Times New Roman" w:eastAsiaTheme="minorEastAsia" w:hAnsi="Times New Roman"/>
      <w:kern w:val="2"/>
      <w:lang w:val="en-GB" w:eastAsia="en-US"/>
    </w:rPr>
  </w:style>
  <w:style w:type="paragraph" w:styleId="BodyTextIndent">
    <w:name w:val="Body Text Indent"/>
    <w:basedOn w:val="Normal"/>
    <w:link w:val="BodyTextIndentChar"/>
    <w:rsid w:val="0004618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46189"/>
    <w:rPr>
      <w:rFonts w:ascii="Times New Roman" w:eastAsiaTheme="minorEastAsia" w:hAnsi="Times New Roman"/>
      <w:kern w:val="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6189"/>
    <w:pPr>
      <w:spacing w:after="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6189"/>
    <w:rPr>
      <w:rFonts w:ascii="Times New Roman" w:eastAsiaTheme="minorEastAsia" w:hAnsi="Times New Roman"/>
      <w:kern w:val="2"/>
      <w:lang w:val="en-GB" w:eastAsia="en-US"/>
    </w:rPr>
  </w:style>
  <w:style w:type="character" w:customStyle="1" w:styleId="B2Char1">
    <w:name w:val="B2 Char1"/>
    <w:qFormat/>
    <w:rsid w:val="00643040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Proposal">
    <w:name w:val="Proposal"/>
    <w:basedOn w:val="BodyText"/>
    <w:qFormat/>
    <w:rsid w:val="006309A2"/>
    <w:pPr>
      <w:widowControl/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HR33RHYHUWRF-4-6695</_dlc_DocId>
    <_dlc_DocIdUrl xmlns="c06861ca-3f08-4d07-bff7-bb15bac121f4">
      <Url>https://projects.qualcomm.com/sites/pentari/_layouts/15/DocIdRedir.aspx?ID=HR33RHYHUWRF-4-6695</Url>
      <Description>HR33RHYHUWRF-4-6695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8534FBC-4179-4576-B8F1-F93F2574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1091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slot format indication</vt:lpstr>
    </vt:vector>
  </TitlesOfParts>
  <Company>Qualcomm Inc.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slot format indication</dc:title>
  <dc:subject/>
  <dc:creator>Qualcomm Europe</dc:creator>
  <cp:keywords/>
  <cp:lastModifiedBy>JS</cp:lastModifiedBy>
  <cp:revision>7</cp:revision>
  <cp:lastPrinted>2010-10-04T23:31:00Z</cp:lastPrinted>
  <dcterms:created xsi:type="dcterms:W3CDTF">2018-10-08T12:17:00Z</dcterms:created>
  <dcterms:modified xsi:type="dcterms:W3CDTF">2018-11-12T17:12:00Z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e1aa2779-26dc-4896-965b-7193223912c4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